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中层</w:t>
      </w:r>
      <w:r>
        <w:rPr>
          <w:rFonts w:hint="eastAsia" w:ascii="黑体" w:hAnsi="黑体" w:eastAsia="黑体" w:cs="黑体"/>
          <w:sz w:val="44"/>
          <w:szCs w:val="44"/>
          <w:lang w:val="en-US" w:eastAsia="zh-CN"/>
        </w:rPr>
        <w:t>岗位</w:t>
      </w:r>
      <w:r>
        <w:rPr>
          <w:rFonts w:hint="eastAsia" w:ascii="黑体" w:hAnsi="黑体" w:eastAsia="黑体" w:cs="黑体"/>
          <w:sz w:val="44"/>
          <w:szCs w:val="44"/>
        </w:rPr>
        <w:t>竞聘报名表</w:t>
      </w:r>
    </w:p>
    <w:tbl>
      <w:tblPr>
        <w:tblStyle w:val="7"/>
        <w:tblpPr w:leftFromText="180" w:rightFromText="180" w:vertAnchor="text" w:horzAnchor="margin" w:tblpY="224"/>
        <w:tblW w:w="8517" w:type="dxa"/>
        <w:tblInd w:w="0" w:type="dxa"/>
        <w:tblLayout w:type="fixed"/>
        <w:tblCellMar>
          <w:top w:w="15" w:type="dxa"/>
          <w:left w:w="15" w:type="dxa"/>
          <w:bottom w:w="15" w:type="dxa"/>
          <w:right w:w="15" w:type="dxa"/>
        </w:tblCellMar>
      </w:tblPr>
      <w:tblGrid>
        <w:gridCol w:w="1739"/>
        <w:gridCol w:w="2499"/>
        <w:gridCol w:w="1581"/>
        <w:gridCol w:w="2698"/>
      </w:tblGrid>
      <w:tr>
        <w:tblPrEx>
          <w:tblCellMar>
            <w:top w:w="15" w:type="dxa"/>
            <w:left w:w="15" w:type="dxa"/>
            <w:bottom w:w="15" w:type="dxa"/>
            <w:right w:w="15" w:type="dxa"/>
          </w:tblCellMar>
        </w:tblPrEx>
        <w:trPr>
          <w:trHeight w:val="1635"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姓名</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32"/>
                <w:szCs w:val="32"/>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性别</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p>
        </w:tc>
      </w:tr>
      <w:tr>
        <w:tblPrEx>
          <w:tblCellMar>
            <w:top w:w="15" w:type="dxa"/>
            <w:left w:w="15" w:type="dxa"/>
            <w:bottom w:w="15" w:type="dxa"/>
            <w:right w:w="15" w:type="dxa"/>
          </w:tblCellMar>
        </w:tblPrEx>
        <w:trPr>
          <w:trHeight w:val="1655"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出生年月</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color w:val="000000"/>
                <w:sz w:val="32"/>
                <w:szCs w:val="32"/>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政治面貌</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p>
        </w:tc>
      </w:tr>
      <w:tr>
        <w:tblPrEx>
          <w:tblCellMar>
            <w:top w:w="15" w:type="dxa"/>
            <w:left w:w="15" w:type="dxa"/>
            <w:bottom w:w="15" w:type="dxa"/>
            <w:right w:w="15" w:type="dxa"/>
          </w:tblCellMar>
        </w:tblPrEx>
        <w:trPr>
          <w:trHeight w:val="1671"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 xml:space="preserve">参加工作时间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color w:val="000000"/>
                <w:sz w:val="32"/>
                <w:szCs w:val="32"/>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 xml:space="preserve">专业技术任职资格                                                       </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p>
        </w:tc>
      </w:tr>
      <w:tr>
        <w:tblPrEx>
          <w:tblCellMar>
            <w:top w:w="15" w:type="dxa"/>
            <w:left w:w="15" w:type="dxa"/>
            <w:bottom w:w="15" w:type="dxa"/>
            <w:right w:w="15" w:type="dxa"/>
          </w:tblCellMar>
        </w:tblPrEx>
        <w:trPr>
          <w:trHeight w:val="1465"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所在部门</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color w:val="000000"/>
                <w:sz w:val="32"/>
                <w:szCs w:val="32"/>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所在岗位</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p>
        </w:tc>
      </w:tr>
      <w:tr>
        <w:tblPrEx>
          <w:tblCellMar>
            <w:top w:w="15" w:type="dxa"/>
            <w:left w:w="15" w:type="dxa"/>
            <w:bottom w:w="15" w:type="dxa"/>
            <w:right w:w="15" w:type="dxa"/>
          </w:tblCellMar>
        </w:tblPrEx>
        <w:trPr>
          <w:trHeight w:val="1834"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b/>
                <w:bCs/>
                <w:color w:val="000000"/>
                <w:kern w:val="0"/>
                <w:sz w:val="32"/>
                <w:szCs w:val="32"/>
                <w:lang w:bidi="ar"/>
              </w:rPr>
            </w:pPr>
            <w:r>
              <w:rPr>
                <w:rFonts w:hint="eastAsia" w:ascii="仿宋_GB2312" w:hAnsi="宋体" w:eastAsia="仿宋_GB2312" w:cs="宋体"/>
                <w:color w:val="000000"/>
                <w:kern w:val="0"/>
                <w:sz w:val="32"/>
                <w:szCs w:val="32"/>
                <w:lang w:bidi="ar"/>
              </w:rPr>
              <w:t>志愿部门</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32"/>
                <w:szCs w:val="32"/>
              </w:rPr>
            </w:pPr>
          </w:p>
        </w:tc>
        <w:tc>
          <w:tcPr>
            <w:tcW w:w="158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岗位</w:t>
            </w:r>
          </w:p>
        </w:tc>
        <w:tc>
          <w:tcPr>
            <w:tcW w:w="26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p>
        </w:tc>
      </w:tr>
      <w:tr>
        <w:tblPrEx>
          <w:tblCellMar>
            <w:top w:w="15" w:type="dxa"/>
            <w:left w:w="15" w:type="dxa"/>
            <w:bottom w:w="15" w:type="dxa"/>
            <w:right w:w="15" w:type="dxa"/>
          </w:tblCellMar>
        </w:tblPrEx>
        <w:trPr>
          <w:trHeight w:val="2547"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是否服从调配</w:t>
            </w:r>
          </w:p>
        </w:tc>
        <w:tc>
          <w:tcPr>
            <w:tcW w:w="6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32"/>
                <w:szCs w:val="32"/>
                <w:lang w:bidi="ar"/>
              </w:rPr>
            </w:pPr>
          </w:p>
        </w:tc>
      </w:tr>
    </w:tbl>
    <w:p>
      <w:pPr>
        <w:widowControl/>
        <w:jc w:val="both"/>
        <w:rPr>
          <w:rFonts w:hint="eastAsia" w:ascii="仿宋_GB2312" w:hAnsi="宋体" w:eastAsia="仿宋_GB2312" w:cs="宋体"/>
          <w:color w:val="333333"/>
          <w:kern w:val="0"/>
          <w:sz w:val="32"/>
          <w:szCs w:val="32"/>
          <w:shd w:val="clear" w:color="auto" w:fill="FFFFFF"/>
          <w:lang w:bidi="ar"/>
        </w:rPr>
        <w:sectPr>
          <w:headerReference r:id="rId3" w:type="default"/>
          <w:footerReference r:id="rId5" w:type="default"/>
          <w:headerReference r:id="rId4" w:type="even"/>
          <w:footerReference r:id="rId6" w:type="even"/>
          <w:pgSz w:w="11850" w:h="16783"/>
          <w:pgMar w:top="2098" w:right="1474" w:bottom="1984" w:left="1587" w:header="851" w:footer="1587" w:gutter="0"/>
          <w:pgNumType w:fmt="numberInDash"/>
          <w:cols w:space="0" w:num="1"/>
          <w:rtlGutter w:val="0"/>
          <w:docGrid w:type="lines" w:linePitch="312" w:charSpace="0"/>
        </w:sectPr>
      </w:pPr>
    </w:p>
    <w:p>
      <w:pPr>
        <w:widowControl/>
        <w:jc w:val="both"/>
        <w:rPr>
          <w:rFonts w:hint="eastAsia" w:ascii="仿宋_GB2312" w:hAnsi="宋体" w:eastAsia="仿宋_GB2312" w:cs="宋体"/>
          <w:color w:val="333333"/>
          <w:kern w:val="0"/>
          <w:sz w:val="32"/>
          <w:szCs w:val="32"/>
          <w:shd w:val="clear" w:color="auto" w:fill="FFFFFF"/>
          <w:lang w:val="en-US" w:eastAsia="zh-CN" w:bidi="ar"/>
        </w:rPr>
      </w:pPr>
      <w:r>
        <w:rPr>
          <w:rFonts w:hint="eastAsia" w:ascii="仿宋_GB2312" w:hAnsi="宋体" w:eastAsia="仿宋_GB2312" w:cs="宋体"/>
          <w:color w:val="333333"/>
          <w:kern w:val="0"/>
          <w:sz w:val="32"/>
          <w:szCs w:val="32"/>
          <w:shd w:val="clear" w:color="auto" w:fill="FFFFFF"/>
          <w:lang w:val="en-US" w:eastAsia="zh-CN" w:bidi="ar"/>
        </w:rPr>
        <w:t xml:space="preserve">附件2： </w:t>
      </w:r>
    </w:p>
    <w:p>
      <w:pPr>
        <w:widowControl/>
        <w:jc w:val="center"/>
        <w:rPr>
          <w:rFonts w:hint="eastAsia" w:ascii="黑体" w:hAnsi="黑体" w:eastAsia="黑体" w:cs="黑体"/>
          <w:kern w:val="0"/>
          <w:sz w:val="44"/>
          <w:szCs w:val="44"/>
          <w:lang w:val="en-US" w:eastAsia="zh-CN"/>
        </w:rPr>
      </w:pPr>
      <w:r>
        <w:rPr>
          <w:rFonts w:hint="eastAsia" w:ascii="黑体" w:hAnsi="黑体" w:eastAsia="黑体" w:cs="黑体"/>
          <w:b/>
          <w:bCs/>
          <w:kern w:val="0"/>
          <w:sz w:val="44"/>
          <w:szCs w:val="44"/>
        </w:rPr>
        <w:t>中层</w:t>
      </w:r>
      <w:r>
        <w:rPr>
          <w:rFonts w:hint="eastAsia" w:ascii="黑体" w:hAnsi="黑体" w:eastAsia="黑体" w:cs="黑体"/>
          <w:b/>
          <w:bCs/>
          <w:kern w:val="0"/>
          <w:sz w:val="44"/>
          <w:szCs w:val="44"/>
          <w:lang w:val="en-US" w:eastAsia="zh-CN"/>
        </w:rPr>
        <w:t>岗位</w:t>
      </w:r>
      <w:r>
        <w:rPr>
          <w:rFonts w:hint="eastAsia" w:ascii="黑体" w:hAnsi="黑体" w:eastAsia="黑体" w:cs="黑体"/>
          <w:b/>
          <w:bCs/>
          <w:kern w:val="0"/>
          <w:sz w:val="44"/>
          <w:szCs w:val="44"/>
        </w:rPr>
        <w:t>竞聘</w:t>
      </w:r>
      <w:r>
        <w:rPr>
          <w:rFonts w:hint="eastAsia" w:ascii="黑体" w:hAnsi="黑体" w:eastAsia="黑体" w:cs="黑体"/>
          <w:b/>
          <w:bCs/>
          <w:kern w:val="0"/>
          <w:sz w:val="44"/>
          <w:szCs w:val="44"/>
          <w:lang w:val="en-US" w:eastAsia="zh-CN"/>
        </w:rPr>
        <w:t>任职条件</w:t>
      </w:r>
    </w:p>
    <w:p>
      <w:pPr>
        <w:widowControl/>
        <w:jc w:val="center"/>
        <w:rPr>
          <w:rFonts w:hint="default" w:ascii="仿宋_GB2312" w:hAnsi="宋体" w:eastAsia="仿宋_GB2312" w:cs="宋体"/>
          <w:color w:val="333333"/>
          <w:kern w:val="0"/>
          <w:sz w:val="32"/>
          <w:szCs w:val="32"/>
          <w:shd w:val="clear" w:color="auto" w:fill="FFFFFF"/>
          <w:lang w:val="en-US" w:eastAsia="zh-CN" w:bidi="ar"/>
        </w:rPr>
      </w:pPr>
    </w:p>
    <w:tbl>
      <w:tblPr>
        <w:tblStyle w:val="8"/>
        <w:tblW w:w="13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51"/>
        <w:gridCol w:w="870"/>
        <w:gridCol w:w="4134"/>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49" w:type="dxa"/>
            <w:vAlign w:val="center"/>
          </w:tcPr>
          <w:p>
            <w:pPr>
              <w:pStyle w:val="6"/>
              <w:spacing w:line="360" w:lineRule="auto"/>
              <w:jc w:val="center"/>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序号</w:t>
            </w:r>
          </w:p>
        </w:tc>
        <w:tc>
          <w:tcPr>
            <w:tcW w:w="1551" w:type="dxa"/>
            <w:vAlign w:val="center"/>
          </w:tcPr>
          <w:p>
            <w:pPr>
              <w:pStyle w:val="6"/>
              <w:spacing w:line="360" w:lineRule="auto"/>
              <w:jc w:val="center"/>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岗位名称</w:t>
            </w:r>
          </w:p>
        </w:tc>
        <w:tc>
          <w:tcPr>
            <w:tcW w:w="870" w:type="dxa"/>
            <w:vAlign w:val="center"/>
          </w:tcPr>
          <w:p>
            <w:pPr>
              <w:pStyle w:val="6"/>
              <w:spacing w:line="360" w:lineRule="auto"/>
              <w:jc w:val="center"/>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需求数量</w:t>
            </w:r>
          </w:p>
        </w:tc>
        <w:tc>
          <w:tcPr>
            <w:tcW w:w="4134" w:type="dxa"/>
            <w:vAlign w:val="center"/>
          </w:tcPr>
          <w:p>
            <w:pPr>
              <w:pStyle w:val="6"/>
              <w:spacing w:line="360" w:lineRule="auto"/>
              <w:jc w:val="center"/>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岗位职责</w:t>
            </w:r>
          </w:p>
        </w:tc>
        <w:tc>
          <w:tcPr>
            <w:tcW w:w="6094" w:type="dxa"/>
            <w:vAlign w:val="center"/>
          </w:tcPr>
          <w:p>
            <w:pPr>
              <w:pStyle w:val="6"/>
              <w:spacing w:line="360" w:lineRule="auto"/>
              <w:jc w:val="center"/>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color w:val="auto"/>
                <w:sz w:val="30"/>
                <w:szCs w:val="30"/>
                <w:vertAlign w:val="baseline"/>
                <w:lang w:val="en-US" w:eastAsia="zh-CN"/>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849" w:type="dxa"/>
            <w:vAlign w:val="center"/>
          </w:tcPr>
          <w:p>
            <w:pPr>
              <w:pStyle w:val="6"/>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w:t>
            </w:r>
          </w:p>
        </w:tc>
        <w:tc>
          <w:tcPr>
            <w:tcW w:w="1551" w:type="dxa"/>
            <w:vAlign w:val="center"/>
          </w:tcPr>
          <w:p>
            <w:pPr>
              <w:pStyle w:val="6"/>
              <w:spacing w:line="360" w:lineRule="auto"/>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总经理助理</w:t>
            </w:r>
          </w:p>
        </w:tc>
        <w:tc>
          <w:tcPr>
            <w:tcW w:w="870" w:type="dxa"/>
            <w:vAlign w:val="center"/>
          </w:tcPr>
          <w:p>
            <w:pPr>
              <w:pStyle w:val="6"/>
              <w:spacing w:line="360" w:lineRule="auto"/>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w:t>
            </w:r>
          </w:p>
        </w:tc>
        <w:tc>
          <w:tcPr>
            <w:tcW w:w="4134" w:type="dxa"/>
            <w:vAlign w:val="top"/>
          </w:tcPr>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1.协助配合总经理搞好公司的全面工作，参与公司重大经营决策，协助总经理处理综合性工作及突发事件；</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2.全面了解公司经济状况和经营环境状况；</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3.贯彻总经理的工作指令，做好上下联络沟通工作，及时向总经理反映情况，反馈信息；</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4.协助总经理做好企业发展经营规划研究，以及对各项工作和计划的督办与检查，制定有效的策略方案；</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5.在总经理的负责公司日常管理工作的布置、实施、检查、督促、落实执行情况；</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6.协助总经理协调下属部门之间的关系；</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7.协助总经理做好与外单位联系的具体工作；</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8.负责分管范围内的各项工作；</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9.做好总经理参与的会议和重要活动的组织工作，检查监督会议决策的贯彻执行；</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10.负责总经理工作部署的跟进和相关信息的反馈；</w:t>
            </w:r>
          </w:p>
          <w:p>
            <w:pPr>
              <w:bidi w:val="0"/>
              <w:rPr>
                <w:rFonts w:hint="eastAsia" w:ascii="仿宋_GB2312" w:hAnsi="仿宋_GB2312" w:eastAsia="仿宋_GB2312" w:cs="仿宋_GB2312"/>
                <w:b w:val="0"/>
                <w:bCs w:val="0"/>
                <w:color w:val="auto"/>
                <w:sz w:val="18"/>
                <w:szCs w:val="18"/>
                <w:vertAlign w:val="baseline"/>
                <w:lang w:val="en-US" w:eastAsia="zh-CN"/>
              </w:rPr>
            </w:pPr>
            <w:r>
              <w:rPr>
                <w:rFonts w:hint="eastAsia" w:ascii="Times New Roman" w:hAnsi="Times New Roman" w:eastAsia="仿宋_GB2312"/>
                <w:sz w:val="18"/>
                <w:szCs w:val="18"/>
                <w:shd w:val="clear" w:color="auto" w:fill="FFFFFF"/>
              </w:rPr>
              <w:t>11.完成总经理委托的其他工作。</w:t>
            </w:r>
          </w:p>
        </w:tc>
        <w:tc>
          <w:tcPr>
            <w:tcW w:w="6094" w:type="dxa"/>
            <w:vAlign w:val="top"/>
          </w:tcPr>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1.性别：不限；</w:t>
            </w:r>
          </w:p>
          <w:p>
            <w:pPr>
              <w:pStyle w:val="2"/>
              <w:jc w:val="both"/>
              <w:rPr>
                <w:rFonts w:hint="default" w:eastAsia="仿宋_GB2312"/>
                <w:lang w:val="en-US" w:eastAsia="zh-CN"/>
              </w:rPr>
            </w:pPr>
            <w:r>
              <w:rPr>
                <w:rFonts w:hint="eastAsia" w:ascii="Times New Roman" w:hAnsi="Times New Roman" w:eastAsia="仿宋_GB2312" w:cstheme="minorBidi"/>
                <w:b w:val="0"/>
                <w:bCs w:val="0"/>
                <w:kern w:val="2"/>
                <w:sz w:val="18"/>
                <w:szCs w:val="18"/>
                <w:shd w:val="clear" w:color="auto" w:fill="FFFFFF"/>
                <w:lang w:val="en-US" w:eastAsia="zh-CN" w:bidi="ar-SA"/>
              </w:rPr>
              <w:t>2.年龄：45岁以下；</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3</w:t>
            </w:r>
            <w:r>
              <w:rPr>
                <w:rFonts w:hint="eastAsia" w:ascii="Times New Roman" w:hAnsi="Times New Roman" w:eastAsia="仿宋_GB2312"/>
                <w:sz w:val="18"/>
                <w:szCs w:val="18"/>
                <w:shd w:val="clear" w:color="auto" w:fill="FFFFFF"/>
              </w:rPr>
              <w:t>.中共党员优先；</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4</w:t>
            </w:r>
            <w:r>
              <w:rPr>
                <w:rFonts w:hint="eastAsia" w:ascii="Times New Roman" w:hAnsi="Times New Roman" w:eastAsia="仿宋_GB2312"/>
                <w:sz w:val="18"/>
                <w:szCs w:val="18"/>
                <w:shd w:val="clear" w:color="auto" w:fill="FFFFFF"/>
              </w:rPr>
              <w:t>.学历及专业：大学本科</w:t>
            </w:r>
            <w:r>
              <w:rPr>
                <w:rFonts w:hint="eastAsia" w:ascii="Times New Roman" w:hAnsi="Times New Roman" w:eastAsia="仿宋_GB2312"/>
                <w:sz w:val="18"/>
                <w:szCs w:val="18"/>
                <w:shd w:val="clear" w:color="auto" w:fill="FFFFFF"/>
                <w:lang w:eastAsia="zh-CN"/>
              </w:rPr>
              <w:t>及</w:t>
            </w:r>
            <w:r>
              <w:rPr>
                <w:rFonts w:hint="eastAsia" w:ascii="Times New Roman" w:hAnsi="Times New Roman" w:eastAsia="仿宋_GB2312"/>
                <w:sz w:val="18"/>
                <w:szCs w:val="18"/>
                <w:shd w:val="clear" w:color="auto" w:fill="FFFFFF"/>
              </w:rPr>
              <w:t>以上，专业不限；</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5</w:t>
            </w:r>
            <w:r>
              <w:rPr>
                <w:rFonts w:hint="eastAsia" w:ascii="Times New Roman" w:hAnsi="Times New Roman" w:eastAsia="仿宋_GB2312"/>
                <w:sz w:val="18"/>
                <w:szCs w:val="18"/>
                <w:shd w:val="clear" w:color="auto" w:fill="FFFFFF"/>
              </w:rPr>
              <w:t>.工作经历：</w:t>
            </w:r>
            <w:r>
              <w:rPr>
                <w:rFonts w:hint="eastAsia" w:ascii="Times New Roman" w:hAnsi="Times New Roman" w:eastAsia="仿宋_GB2312"/>
                <w:sz w:val="18"/>
                <w:szCs w:val="18"/>
                <w:shd w:val="clear" w:color="auto" w:fill="FFFFFF"/>
                <w:lang w:eastAsia="zh-CN"/>
              </w:rPr>
              <w:t>在公司担任部门副经理以上岗位</w:t>
            </w:r>
            <w:r>
              <w:rPr>
                <w:rFonts w:hint="eastAsia" w:ascii="Times New Roman" w:hAnsi="Times New Roman" w:eastAsia="仿宋_GB2312"/>
                <w:sz w:val="18"/>
                <w:szCs w:val="18"/>
                <w:shd w:val="clear" w:color="auto" w:fill="FFFFFF"/>
                <w:lang w:val="en-US" w:eastAsia="zh-CN"/>
              </w:rPr>
              <w:t>2年（含）以上的；</w:t>
            </w:r>
            <w:r>
              <w:rPr>
                <w:rFonts w:hint="eastAsia" w:ascii="Times New Roman" w:hAnsi="Times New Roman" w:eastAsia="仿宋_GB2312"/>
                <w:sz w:val="18"/>
                <w:szCs w:val="18"/>
                <w:shd w:val="clear" w:color="auto" w:fill="FFFFFF"/>
              </w:rPr>
              <w:t>从事国资管理、项目管理、投资融资、人力资源管理等</w:t>
            </w:r>
            <w:r>
              <w:rPr>
                <w:rFonts w:hint="eastAsia" w:ascii="Times New Roman" w:hAnsi="Times New Roman" w:eastAsia="仿宋_GB2312"/>
                <w:color w:val="auto"/>
                <w:sz w:val="18"/>
                <w:szCs w:val="18"/>
                <w:shd w:val="clear" w:color="auto" w:fill="FFFFFF"/>
              </w:rPr>
              <w:t>兼职</w:t>
            </w:r>
            <w:r>
              <w:rPr>
                <w:rFonts w:hint="eastAsia" w:ascii="Times New Roman" w:hAnsi="Times New Roman" w:eastAsia="仿宋_GB2312"/>
                <w:sz w:val="18"/>
                <w:szCs w:val="18"/>
                <w:shd w:val="clear" w:color="auto" w:fill="FFFFFF"/>
              </w:rPr>
              <w:t>工作经历；有战略投资、投融资管理、债务发行、资本运作和综合管理工作经验或具有较强行业资源对接能力者优先考虑；</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6</w:t>
            </w:r>
            <w:r>
              <w:rPr>
                <w:rFonts w:hint="eastAsia" w:ascii="Times New Roman" w:hAnsi="Times New Roman" w:eastAsia="仿宋_GB2312"/>
                <w:sz w:val="18"/>
                <w:szCs w:val="18"/>
                <w:shd w:val="clear" w:color="auto" w:fill="FFFFFF"/>
              </w:rPr>
              <w:t>.拥护党和国家的路线、方针、政策，自觉遵守国家法律法规，信念坚定；</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7</w:t>
            </w:r>
            <w:r>
              <w:rPr>
                <w:rFonts w:hint="eastAsia" w:ascii="Times New Roman" w:hAnsi="Times New Roman" w:eastAsia="仿宋_GB2312"/>
                <w:sz w:val="18"/>
                <w:szCs w:val="18"/>
                <w:shd w:val="clear" w:color="auto" w:fill="FFFFFF"/>
              </w:rPr>
              <w:t>.具有较强的事业心和责任感，德才兼备，诚信廉洁，品行端正；</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8</w:t>
            </w:r>
            <w:r>
              <w:rPr>
                <w:rFonts w:hint="eastAsia" w:ascii="Times New Roman" w:hAnsi="Times New Roman" w:eastAsia="仿宋_GB2312"/>
                <w:sz w:val="18"/>
                <w:szCs w:val="18"/>
                <w:shd w:val="clear" w:color="auto" w:fill="FFFFFF"/>
              </w:rPr>
              <w:t>.沟通、协调、组织能力强，具有高度的执行力、准确的判断力，超强的应变力和优秀的商务谈判能力；</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9</w:t>
            </w:r>
            <w:r>
              <w:rPr>
                <w:rFonts w:hint="eastAsia" w:ascii="Times New Roman" w:hAnsi="Times New Roman" w:eastAsia="仿宋_GB2312"/>
                <w:sz w:val="18"/>
                <w:szCs w:val="18"/>
                <w:shd w:val="clear" w:color="auto" w:fill="FFFFFF"/>
              </w:rPr>
              <w:t>.具有良好的职业素养和正确的业绩观，勤奋敬业，作风严谨，实绩突出；</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10</w:t>
            </w:r>
            <w:r>
              <w:rPr>
                <w:rFonts w:hint="eastAsia" w:ascii="Times New Roman" w:hAnsi="Times New Roman" w:eastAsia="仿宋_GB2312"/>
                <w:sz w:val="18"/>
                <w:szCs w:val="18"/>
                <w:shd w:val="clear" w:color="auto" w:fill="FFFFFF"/>
              </w:rPr>
              <w:t>.身体健康，能胜任岗位需要；</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1</w:t>
            </w:r>
            <w:r>
              <w:rPr>
                <w:rFonts w:hint="eastAsia" w:ascii="Times New Roman" w:hAnsi="Times New Roman" w:eastAsia="仿宋_GB2312"/>
                <w:sz w:val="18"/>
                <w:szCs w:val="18"/>
                <w:shd w:val="clear" w:color="auto" w:fill="FFFFFF"/>
                <w:lang w:val="en-US" w:eastAsia="zh-CN"/>
              </w:rPr>
              <w:t>1</w:t>
            </w:r>
            <w:r>
              <w:rPr>
                <w:rFonts w:hint="eastAsia" w:ascii="Times New Roman" w:hAnsi="Times New Roman" w:eastAsia="仿宋_GB2312"/>
                <w:sz w:val="18"/>
                <w:szCs w:val="18"/>
                <w:shd w:val="clear" w:color="auto" w:fill="FFFFFF"/>
              </w:rPr>
              <w:t>.工作认真细致，条理性和逻辑性强，有优秀的口头表达、书面写作和文字整理能力；</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1</w:t>
            </w:r>
            <w:r>
              <w:rPr>
                <w:rFonts w:hint="eastAsia" w:ascii="Times New Roman" w:hAnsi="Times New Roman" w:eastAsia="仿宋_GB2312"/>
                <w:sz w:val="18"/>
                <w:szCs w:val="18"/>
                <w:shd w:val="clear" w:color="auto" w:fill="FFFFFF"/>
                <w:lang w:val="en-US" w:eastAsia="zh-CN"/>
              </w:rPr>
              <w:t>2</w:t>
            </w:r>
            <w:r>
              <w:rPr>
                <w:rFonts w:hint="eastAsia" w:ascii="Times New Roman" w:hAnsi="Times New Roman" w:eastAsia="仿宋_GB2312"/>
                <w:sz w:val="18"/>
                <w:szCs w:val="18"/>
                <w:shd w:val="clear" w:color="auto" w:fill="FFFFFF"/>
              </w:rPr>
              <w:t>.团队协作精神强，具备良好的职业素养和职业操守，具有一定的分析思考能力以及积极的态度和影响力；</w:t>
            </w:r>
          </w:p>
          <w:p>
            <w:pPr>
              <w:jc w:val="left"/>
              <w:rPr>
                <w:rFonts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1</w:t>
            </w:r>
            <w:r>
              <w:rPr>
                <w:rFonts w:hint="eastAsia" w:ascii="Times New Roman" w:hAnsi="Times New Roman" w:eastAsia="仿宋_GB2312"/>
                <w:sz w:val="18"/>
                <w:szCs w:val="18"/>
                <w:shd w:val="clear" w:color="auto" w:fill="FFFFFF"/>
                <w:lang w:val="en-US" w:eastAsia="zh-CN"/>
              </w:rPr>
              <w:t>3</w:t>
            </w:r>
            <w:r>
              <w:rPr>
                <w:rFonts w:hint="eastAsia" w:ascii="Times New Roman" w:hAnsi="Times New Roman" w:eastAsia="仿宋_GB2312"/>
                <w:sz w:val="18"/>
                <w:szCs w:val="18"/>
                <w:shd w:val="clear" w:color="auto" w:fill="FFFFFF"/>
              </w:rPr>
              <w:t>.熟悉现代企业经营管理方式，具备相关专业知识背景，具有较强的大局把控能力、组织协调能力、经营管理能力、改革创新能力和岗位适应能力；</w:t>
            </w:r>
          </w:p>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1</w:t>
            </w:r>
            <w:r>
              <w:rPr>
                <w:rFonts w:hint="eastAsia" w:ascii="Times New Roman" w:hAnsi="Times New Roman" w:eastAsia="仿宋_GB2312"/>
                <w:sz w:val="18"/>
                <w:szCs w:val="18"/>
                <w:shd w:val="clear" w:color="auto" w:fill="FFFFFF"/>
                <w:lang w:val="en-US" w:eastAsia="zh-CN"/>
              </w:rPr>
              <w:t>4</w:t>
            </w:r>
            <w:r>
              <w:rPr>
                <w:rFonts w:hint="eastAsia" w:ascii="Times New Roman" w:hAnsi="Times New Roman" w:eastAsia="仿宋_GB2312"/>
                <w:sz w:val="18"/>
                <w:szCs w:val="18"/>
                <w:shd w:val="clear" w:color="auto" w:fill="FFFFFF"/>
              </w:rPr>
              <w:t>.未受到过严重警告及以上党纪处分、行政记大过及以上政纪处分和刑事处罚，个人信用记录良好</w:t>
            </w:r>
            <w:r>
              <w:rPr>
                <w:rFonts w:hint="eastAsia" w:ascii="Times New Roman" w:hAnsi="Times New Roman" w:eastAsia="仿宋_GB2312"/>
                <w:sz w:val="18"/>
                <w:szCs w:val="18"/>
                <w:shd w:val="clear" w:color="auto" w:fill="FFFFFF"/>
                <w:lang w:eastAsia="zh-CN"/>
              </w:rPr>
              <w:t>（并提供近一个月个人征信报告）</w:t>
            </w:r>
            <w:r>
              <w:rPr>
                <w:rFonts w:hint="eastAsia" w:ascii="Times New Roman" w:hAnsi="Times New Roman" w:eastAsia="仿宋_GB2312"/>
                <w:sz w:val="18"/>
                <w:szCs w:val="18"/>
                <w:shd w:val="clear" w:color="auto" w:fill="FFFFFF"/>
              </w:rPr>
              <w:t>；</w:t>
            </w:r>
          </w:p>
          <w:p>
            <w:pPr>
              <w:jc w:val="left"/>
              <w:rPr>
                <w:rFonts w:hint="eastAsia" w:ascii="仿宋_GB2312" w:hAnsi="仿宋_GB2312" w:eastAsia="仿宋_GB2312" w:cs="仿宋_GB2312"/>
                <w:b w:val="0"/>
                <w:bCs w:val="0"/>
                <w:color w:val="auto"/>
                <w:sz w:val="18"/>
                <w:szCs w:val="18"/>
                <w:vertAlign w:val="baseline"/>
                <w:lang w:val="en-US" w:eastAsia="zh-CN"/>
              </w:rPr>
            </w:pPr>
            <w:r>
              <w:rPr>
                <w:rFonts w:hint="eastAsia" w:ascii="Times New Roman" w:hAnsi="Times New Roman" w:eastAsia="仿宋_GB2312"/>
                <w:sz w:val="18"/>
                <w:szCs w:val="18"/>
                <w:shd w:val="clear" w:color="auto" w:fill="FFFFFF"/>
              </w:rPr>
              <w:t>1</w:t>
            </w:r>
            <w:r>
              <w:rPr>
                <w:rFonts w:hint="eastAsia" w:ascii="Times New Roman" w:hAnsi="Times New Roman" w:eastAsia="仿宋_GB2312"/>
                <w:sz w:val="18"/>
                <w:szCs w:val="18"/>
                <w:shd w:val="clear" w:color="auto" w:fill="FFFFFF"/>
                <w:lang w:val="en-US" w:eastAsia="zh-CN"/>
              </w:rPr>
              <w:t>5</w:t>
            </w:r>
            <w:r>
              <w:rPr>
                <w:rFonts w:hint="eastAsia" w:ascii="Times New Roman" w:hAnsi="Times New Roman" w:eastAsia="仿宋_GB2312"/>
                <w:sz w:val="18"/>
                <w:szCs w:val="18"/>
                <w:shd w:val="clear" w:color="auto" w:fill="FFFFFF"/>
              </w:rPr>
              <w:t>.符合任职回避等有关规定。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849" w:type="dxa"/>
            <w:vAlign w:val="center"/>
          </w:tcPr>
          <w:p>
            <w:pPr>
              <w:pStyle w:val="6"/>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w:t>
            </w:r>
          </w:p>
        </w:tc>
        <w:tc>
          <w:tcPr>
            <w:tcW w:w="1551" w:type="dxa"/>
            <w:vAlign w:val="center"/>
          </w:tcPr>
          <w:p>
            <w:pPr>
              <w:pStyle w:val="6"/>
              <w:spacing w:line="360" w:lineRule="auto"/>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融资部负责人</w:t>
            </w:r>
          </w:p>
          <w:p>
            <w:pPr>
              <w:pStyle w:val="6"/>
              <w:spacing w:line="360" w:lineRule="auto"/>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（主持工作）</w:t>
            </w:r>
          </w:p>
        </w:tc>
        <w:tc>
          <w:tcPr>
            <w:tcW w:w="870" w:type="dxa"/>
            <w:vAlign w:val="center"/>
          </w:tcPr>
          <w:p>
            <w:pPr>
              <w:pStyle w:val="6"/>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w:t>
            </w:r>
          </w:p>
        </w:tc>
        <w:tc>
          <w:tcPr>
            <w:tcW w:w="4134" w:type="dxa"/>
            <w:vAlign w:val="top"/>
          </w:tcPr>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1</w:t>
            </w:r>
            <w:r>
              <w:rPr>
                <w:rFonts w:hint="eastAsia" w:ascii="Times New Roman" w:hAnsi="Times New Roman" w:eastAsia="仿宋_GB2312"/>
                <w:sz w:val="18"/>
                <w:szCs w:val="18"/>
                <w:shd w:val="clear" w:color="auto" w:fill="FFFFFF"/>
                <w:lang w:eastAsia="zh-CN"/>
              </w:rPr>
              <w:t>.</w:t>
            </w:r>
            <w:r>
              <w:rPr>
                <w:rFonts w:hint="eastAsia" w:ascii="Times New Roman" w:hAnsi="Times New Roman" w:eastAsia="仿宋_GB2312"/>
                <w:sz w:val="18"/>
                <w:szCs w:val="18"/>
                <w:shd w:val="clear" w:color="auto" w:fill="FFFFFF"/>
              </w:rPr>
              <w:t>负责管理部门日常工作的安排及审核，统筹安排部门工作，定期督促检查</w:t>
            </w:r>
            <w:r>
              <w:rPr>
                <w:rFonts w:hint="eastAsia" w:ascii="Times New Roman" w:hAnsi="Times New Roman" w:eastAsia="仿宋_GB2312"/>
                <w:sz w:val="18"/>
                <w:szCs w:val="18"/>
                <w:shd w:val="clear" w:color="auto" w:fill="FFFFFF"/>
                <w:lang w:eastAsia="zh-CN"/>
              </w:rPr>
              <w:t>；</w:t>
            </w:r>
          </w:p>
          <w:p>
            <w:pPr>
              <w:jc w:val="left"/>
              <w:rPr>
                <w:rFonts w:hint="eastAsia" w:ascii="Times New Roman" w:hAnsi="Times New Roman" w:eastAsia="仿宋_GB2312"/>
                <w:sz w:val="18"/>
                <w:szCs w:val="18"/>
                <w:shd w:val="clear" w:color="auto" w:fill="FFFFFF"/>
                <w:lang w:eastAsia="zh-CN"/>
              </w:rPr>
            </w:pPr>
            <w:r>
              <w:rPr>
                <w:rFonts w:hint="eastAsia" w:ascii="Times New Roman" w:hAnsi="Times New Roman" w:eastAsia="仿宋_GB2312"/>
                <w:sz w:val="18"/>
                <w:szCs w:val="18"/>
                <w:shd w:val="clear" w:color="auto" w:fill="FFFFFF"/>
                <w:lang w:val="en-US" w:eastAsia="zh-CN"/>
              </w:rPr>
              <w:t>2.</w:t>
            </w:r>
            <w:r>
              <w:rPr>
                <w:rFonts w:hint="eastAsia" w:ascii="Times New Roman" w:hAnsi="Times New Roman" w:eastAsia="仿宋_GB2312"/>
                <w:sz w:val="18"/>
                <w:szCs w:val="18"/>
                <w:shd w:val="clear" w:color="auto" w:fill="FFFFFF"/>
              </w:rPr>
              <w:t>负责制定公司融资工作计划，对现有资源进行整合、配置，</w:t>
            </w:r>
            <w:r>
              <w:rPr>
                <w:rFonts w:hint="eastAsia" w:ascii="Times New Roman" w:hAnsi="Times New Roman" w:eastAsia="仿宋_GB2312"/>
                <w:sz w:val="18"/>
                <w:szCs w:val="18"/>
                <w:shd w:val="clear" w:color="auto" w:fill="FFFFFF"/>
                <w:lang w:val="en-US" w:eastAsia="zh-CN"/>
              </w:rPr>
              <w:t>提前掌握相关资金安排，寻找融资资本，全面规划融资项目，保障公司资金有序、安全、高效流动</w:t>
            </w:r>
            <w:r>
              <w:rPr>
                <w:rFonts w:hint="eastAsia" w:ascii="Times New Roman" w:hAnsi="Times New Roman" w:eastAsia="仿宋_GB2312"/>
                <w:sz w:val="18"/>
                <w:szCs w:val="18"/>
                <w:shd w:val="clear" w:color="auto" w:fill="FFFFFF"/>
                <w:lang w:eastAsia="zh-CN"/>
              </w:rPr>
              <w:t>；</w:t>
            </w:r>
          </w:p>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3.</w:t>
            </w:r>
            <w:r>
              <w:rPr>
                <w:rFonts w:hint="eastAsia" w:ascii="Times New Roman" w:hAnsi="Times New Roman" w:eastAsia="仿宋_GB2312"/>
                <w:sz w:val="18"/>
                <w:szCs w:val="18"/>
                <w:shd w:val="clear" w:color="auto" w:fill="FFFFFF"/>
              </w:rPr>
              <w:t>负责根据公司项目投资立项审批程序相关文件规定，组织项目内部评审工作</w:t>
            </w:r>
            <w:r>
              <w:rPr>
                <w:rFonts w:hint="eastAsia" w:ascii="Times New Roman" w:hAnsi="Times New Roman" w:eastAsia="仿宋_GB2312"/>
                <w:sz w:val="18"/>
                <w:szCs w:val="18"/>
                <w:shd w:val="clear" w:color="auto" w:fill="FFFFFF"/>
                <w:lang w:val="en-US" w:eastAsia="zh-CN"/>
              </w:rPr>
              <w:t>和融资项目储备工作</w:t>
            </w:r>
            <w:r>
              <w:rPr>
                <w:rFonts w:hint="eastAsia" w:ascii="Times New Roman" w:hAnsi="Times New Roman" w:eastAsia="仿宋_GB2312"/>
                <w:sz w:val="18"/>
                <w:szCs w:val="18"/>
                <w:shd w:val="clear" w:color="auto" w:fill="FFFFFF"/>
                <w:lang w:eastAsia="zh-CN"/>
              </w:rPr>
              <w:t>；</w:t>
            </w:r>
          </w:p>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4</w:t>
            </w:r>
            <w:r>
              <w:rPr>
                <w:rFonts w:hint="eastAsia" w:ascii="Times New Roman" w:hAnsi="Times New Roman" w:eastAsia="仿宋_GB2312"/>
                <w:sz w:val="18"/>
                <w:szCs w:val="18"/>
                <w:shd w:val="clear" w:color="auto" w:fill="FFFFFF"/>
                <w:lang w:eastAsia="zh-CN"/>
              </w:rPr>
              <w:t>.</w:t>
            </w:r>
            <w:r>
              <w:rPr>
                <w:rFonts w:hint="eastAsia" w:ascii="Times New Roman" w:hAnsi="Times New Roman" w:eastAsia="仿宋_GB2312"/>
                <w:sz w:val="18"/>
                <w:szCs w:val="18"/>
                <w:shd w:val="clear" w:color="auto" w:fill="FFFFFF"/>
                <w:lang w:val="en-US" w:eastAsia="zh-CN"/>
              </w:rPr>
              <w:t>审核融资方案及相关文件资料，提出相关审核意见并上报领导审核及审批；</w:t>
            </w:r>
          </w:p>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rPr>
              <w:t>5</w:t>
            </w:r>
            <w:r>
              <w:rPr>
                <w:rFonts w:hint="eastAsia" w:ascii="Times New Roman" w:hAnsi="Times New Roman" w:eastAsia="仿宋_GB2312"/>
                <w:sz w:val="18"/>
                <w:szCs w:val="18"/>
                <w:shd w:val="clear" w:color="auto" w:fill="FFFFFF"/>
                <w:lang w:eastAsia="zh-CN"/>
              </w:rPr>
              <w:t>.</w:t>
            </w:r>
            <w:r>
              <w:rPr>
                <w:rFonts w:hint="eastAsia" w:ascii="Times New Roman" w:hAnsi="Times New Roman" w:eastAsia="仿宋_GB2312"/>
                <w:sz w:val="18"/>
                <w:szCs w:val="18"/>
                <w:shd w:val="clear" w:color="auto" w:fill="FFFFFF"/>
              </w:rPr>
              <w:t>定期向分管领导汇报部门工作情况</w:t>
            </w:r>
            <w:r>
              <w:rPr>
                <w:rFonts w:hint="eastAsia" w:ascii="Times New Roman" w:hAnsi="Times New Roman" w:eastAsia="仿宋_GB2312"/>
                <w:sz w:val="18"/>
                <w:szCs w:val="18"/>
                <w:shd w:val="clear" w:color="auto" w:fill="FFFFFF"/>
                <w:lang w:eastAsia="zh-CN"/>
              </w:rPr>
              <w:t>，及时、准确的传达上级的指示，指导、监督和检查所属下级的各项工作，及时</w:t>
            </w:r>
            <w:r>
              <w:rPr>
                <w:rFonts w:hint="eastAsia" w:ascii="Times New Roman" w:hAnsi="Times New Roman" w:eastAsia="仿宋_GB2312"/>
                <w:sz w:val="18"/>
                <w:szCs w:val="18"/>
                <w:shd w:val="clear" w:color="auto" w:fill="FFFFFF"/>
                <w:lang w:val="en-US" w:eastAsia="zh-CN"/>
              </w:rPr>
              <w:t>发现和</w:t>
            </w:r>
            <w:r>
              <w:rPr>
                <w:rFonts w:hint="eastAsia" w:ascii="Times New Roman" w:hAnsi="Times New Roman" w:eastAsia="仿宋_GB2312"/>
                <w:sz w:val="18"/>
                <w:szCs w:val="18"/>
                <w:shd w:val="clear" w:color="auto" w:fill="FFFFFF"/>
                <w:lang w:eastAsia="zh-CN"/>
              </w:rPr>
              <w:t>揭示</w:t>
            </w:r>
            <w:r>
              <w:rPr>
                <w:rFonts w:hint="eastAsia" w:ascii="Times New Roman" w:hAnsi="Times New Roman" w:eastAsia="仿宋_GB2312"/>
                <w:sz w:val="18"/>
                <w:szCs w:val="18"/>
                <w:shd w:val="clear" w:color="auto" w:fill="FFFFFF"/>
                <w:lang w:val="en-US" w:eastAsia="zh-CN"/>
              </w:rPr>
              <w:t>融资工作中</w:t>
            </w:r>
            <w:r>
              <w:rPr>
                <w:rFonts w:hint="eastAsia" w:ascii="Times New Roman" w:hAnsi="Times New Roman" w:eastAsia="仿宋_GB2312"/>
                <w:sz w:val="18"/>
                <w:szCs w:val="18"/>
                <w:shd w:val="clear" w:color="auto" w:fill="FFFFFF"/>
                <w:lang w:eastAsia="zh-CN"/>
              </w:rPr>
              <w:t>存在的风险，</w:t>
            </w:r>
            <w:r>
              <w:rPr>
                <w:rFonts w:hint="eastAsia" w:ascii="Times New Roman" w:hAnsi="Times New Roman" w:eastAsia="仿宋_GB2312"/>
                <w:sz w:val="18"/>
                <w:szCs w:val="18"/>
                <w:shd w:val="clear" w:color="auto" w:fill="FFFFFF"/>
                <w:lang w:val="en-US" w:eastAsia="zh-CN"/>
              </w:rPr>
              <w:t>向公司领导反馈项目进展情况和相应困难及问题，</w:t>
            </w:r>
            <w:r>
              <w:rPr>
                <w:rFonts w:hint="eastAsia" w:ascii="Times New Roman" w:hAnsi="Times New Roman" w:eastAsia="仿宋_GB2312"/>
                <w:sz w:val="18"/>
                <w:szCs w:val="18"/>
                <w:shd w:val="clear" w:color="auto" w:fill="FFFFFF"/>
                <w:lang w:eastAsia="zh-CN"/>
              </w:rPr>
              <w:t>并提出相应的解决方案；</w:t>
            </w:r>
          </w:p>
          <w:p>
            <w:pPr>
              <w:jc w:val="left"/>
              <w:rPr>
                <w:rFonts w:hint="eastAsia" w:ascii="Times New Roman" w:hAnsi="Times New Roman" w:eastAsia="仿宋_GB2312"/>
                <w:sz w:val="18"/>
                <w:szCs w:val="18"/>
                <w:shd w:val="clear" w:color="auto" w:fill="FFFFFF"/>
                <w:lang w:eastAsia="zh-CN"/>
              </w:rPr>
            </w:pPr>
            <w:r>
              <w:rPr>
                <w:rFonts w:hint="eastAsia" w:ascii="Times New Roman" w:hAnsi="Times New Roman" w:eastAsia="仿宋_GB2312"/>
                <w:sz w:val="18"/>
                <w:szCs w:val="18"/>
                <w:shd w:val="clear" w:color="auto" w:fill="FFFFFF"/>
                <w:lang w:val="en-US" w:eastAsia="zh-CN"/>
              </w:rPr>
              <w:t>6.</w:t>
            </w:r>
            <w:r>
              <w:rPr>
                <w:rFonts w:hint="eastAsia" w:ascii="Times New Roman" w:hAnsi="Times New Roman" w:eastAsia="仿宋_GB2312"/>
                <w:sz w:val="18"/>
                <w:szCs w:val="18"/>
                <w:shd w:val="clear" w:color="auto" w:fill="FFFFFF"/>
                <w:lang w:eastAsia="zh-CN"/>
              </w:rPr>
              <w:t>配合财务总监进行资金分析和调配，优化资金结构并合理使用确保资金安全；</w:t>
            </w:r>
          </w:p>
          <w:p>
            <w:pPr>
              <w:jc w:val="left"/>
              <w:rPr>
                <w:rFonts w:hint="eastAsia" w:ascii="Times New Roman" w:hAnsi="Times New Roman" w:eastAsia="仿宋_GB2312"/>
                <w:sz w:val="18"/>
                <w:szCs w:val="18"/>
                <w:shd w:val="clear" w:color="auto" w:fill="FFFFFF"/>
                <w:lang w:eastAsia="zh-CN"/>
              </w:rPr>
            </w:pPr>
            <w:r>
              <w:rPr>
                <w:rFonts w:hint="eastAsia" w:ascii="Times New Roman" w:hAnsi="Times New Roman" w:eastAsia="仿宋_GB2312"/>
                <w:sz w:val="18"/>
                <w:szCs w:val="18"/>
                <w:shd w:val="clear" w:color="auto" w:fill="FFFFFF"/>
                <w:lang w:val="en-US" w:eastAsia="zh-CN"/>
              </w:rPr>
              <w:t>7.</w:t>
            </w:r>
            <w:r>
              <w:rPr>
                <w:rFonts w:hint="eastAsia" w:ascii="Times New Roman" w:hAnsi="Times New Roman" w:eastAsia="仿宋_GB2312"/>
                <w:sz w:val="18"/>
                <w:szCs w:val="18"/>
                <w:shd w:val="clear" w:color="auto" w:fill="FFFFFF"/>
              </w:rPr>
              <w:t>建立并保持与合作伙伴</w:t>
            </w:r>
            <w:r>
              <w:rPr>
                <w:rFonts w:hint="eastAsia" w:ascii="Times New Roman" w:hAnsi="Times New Roman" w:eastAsia="仿宋_GB2312"/>
                <w:sz w:val="18"/>
                <w:szCs w:val="18"/>
                <w:shd w:val="clear" w:color="auto" w:fill="FFFFFF"/>
                <w:lang w:eastAsia="zh-CN"/>
              </w:rPr>
              <w:t>、</w:t>
            </w:r>
            <w:r>
              <w:rPr>
                <w:rFonts w:hint="eastAsia" w:ascii="Times New Roman" w:hAnsi="Times New Roman" w:eastAsia="仿宋_GB2312"/>
                <w:sz w:val="18"/>
                <w:szCs w:val="18"/>
                <w:shd w:val="clear" w:color="auto" w:fill="FFFFFF"/>
                <w:lang w:val="en-US" w:eastAsia="zh-CN"/>
              </w:rPr>
              <w:t>金融机构</w:t>
            </w:r>
            <w:r>
              <w:rPr>
                <w:rFonts w:hint="eastAsia" w:ascii="Times New Roman" w:hAnsi="Times New Roman" w:eastAsia="仿宋_GB2312"/>
                <w:sz w:val="18"/>
                <w:szCs w:val="18"/>
                <w:shd w:val="clear" w:color="auto" w:fill="FFFFFF"/>
              </w:rPr>
              <w:t>、主管部门和潜在客户的良好业务关系</w:t>
            </w:r>
            <w:r>
              <w:rPr>
                <w:rFonts w:hint="eastAsia" w:ascii="Times New Roman" w:hAnsi="Times New Roman" w:eastAsia="仿宋_GB2312"/>
                <w:sz w:val="18"/>
                <w:szCs w:val="18"/>
                <w:shd w:val="clear" w:color="auto" w:fill="FFFFFF"/>
                <w:lang w:eastAsia="zh-CN"/>
              </w:rPr>
              <w:t>；</w:t>
            </w:r>
          </w:p>
          <w:p>
            <w:pPr>
              <w:jc w:val="left"/>
              <w:rPr>
                <w:rFonts w:hint="eastAsia" w:ascii="Times New Roman" w:hAnsi="Times New Roman" w:eastAsia="仿宋_GB2312"/>
                <w:sz w:val="18"/>
                <w:szCs w:val="18"/>
                <w:shd w:val="clear" w:color="auto" w:fill="FFFFFF"/>
                <w:lang w:eastAsia="zh-CN"/>
              </w:rPr>
            </w:pPr>
            <w:r>
              <w:rPr>
                <w:rFonts w:hint="eastAsia" w:ascii="Times New Roman" w:hAnsi="Times New Roman" w:eastAsia="仿宋_GB2312"/>
                <w:sz w:val="18"/>
                <w:szCs w:val="18"/>
                <w:shd w:val="clear" w:color="auto" w:fill="FFFFFF"/>
                <w:lang w:val="en-US" w:eastAsia="zh-CN"/>
              </w:rPr>
              <w:t>8.</w:t>
            </w:r>
            <w:r>
              <w:rPr>
                <w:rFonts w:hint="eastAsia" w:ascii="Times New Roman" w:hAnsi="Times New Roman" w:eastAsia="仿宋_GB2312"/>
                <w:sz w:val="18"/>
                <w:szCs w:val="18"/>
                <w:shd w:val="clear" w:color="auto" w:fill="FFFFFF"/>
              </w:rPr>
              <w:t>负责协调与其他部门的工作交流</w:t>
            </w:r>
            <w:r>
              <w:rPr>
                <w:rFonts w:hint="eastAsia" w:ascii="Times New Roman" w:hAnsi="Times New Roman" w:eastAsia="仿宋_GB2312"/>
                <w:sz w:val="18"/>
                <w:szCs w:val="18"/>
                <w:shd w:val="clear" w:color="auto" w:fill="FFFFFF"/>
                <w:lang w:eastAsia="zh-CN"/>
              </w:rPr>
              <w:t>，</w:t>
            </w:r>
            <w:r>
              <w:rPr>
                <w:rFonts w:hint="eastAsia" w:ascii="Times New Roman" w:hAnsi="Times New Roman" w:eastAsia="仿宋_GB2312"/>
                <w:sz w:val="18"/>
                <w:szCs w:val="18"/>
                <w:shd w:val="clear" w:color="auto" w:fill="FFFFFF"/>
                <w:lang w:val="en-US" w:eastAsia="zh-CN"/>
              </w:rPr>
              <w:t>确保工作顺利开展；并提升本部门凝聚力；同时指导子公司开展融资业务；</w:t>
            </w:r>
          </w:p>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9.积极扩展</w:t>
            </w:r>
            <w:r>
              <w:rPr>
                <w:rFonts w:hint="eastAsia" w:ascii="Times New Roman" w:hAnsi="Times New Roman" w:eastAsia="仿宋_GB2312"/>
                <w:sz w:val="18"/>
                <w:szCs w:val="18"/>
                <w:shd w:val="clear" w:color="auto" w:fill="FFFFFF"/>
                <w:lang w:eastAsia="zh-CN"/>
              </w:rPr>
              <w:t>融资管理方式，加强融资创新，拓展融资渠道；并提供担保事项；</w:t>
            </w:r>
          </w:p>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10.</w:t>
            </w:r>
            <w:r>
              <w:rPr>
                <w:rFonts w:hint="eastAsia" w:ascii="Times New Roman" w:hAnsi="Times New Roman" w:eastAsia="仿宋_GB2312"/>
                <w:sz w:val="18"/>
                <w:szCs w:val="18"/>
                <w:shd w:val="clear" w:color="auto" w:fill="FFFFFF"/>
              </w:rPr>
              <w:t>负责开展本部门员工的考评、审核本部门办公经费</w:t>
            </w:r>
            <w:r>
              <w:rPr>
                <w:rFonts w:hint="eastAsia" w:ascii="Times New Roman" w:hAnsi="Times New Roman" w:eastAsia="仿宋_GB2312"/>
                <w:sz w:val="18"/>
                <w:szCs w:val="18"/>
                <w:shd w:val="clear" w:color="auto" w:fill="FFFFFF"/>
                <w:lang w:eastAsia="zh-CN"/>
              </w:rPr>
              <w:t>；</w:t>
            </w:r>
          </w:p>
          <w:p>
            <w:pPr>
              <w:jc w:val="left"/>
              <w:rPr>
                <w:rFonts w:hint="eastAsia" w:ascii="Times New Roman" w:hAnsi="Times New Roman" w:eastAsia="仿宋_GB2312"/>
                <w:sz w:val="18"/>
                <w:szCs w:val="18"/>
                <w:shd w:val="clear" w:color="auto" w:fill="FFFFFF"/>
                <w:lang w:val="en-US" w:eastAsia="zh-CN"/>
              </w:rPr>
            </w:pPr>
            <w:r>
              <w:rPr>
                <w:rFonts w:hint="eastAsia" w:ascii="Times New Roman" w:hAnsi="Times New Roman" w:eastAsia="仿宋_GB2312"/>
                <w:sz w:val="18"/>
                <w:szCs w:val="18"/>
                <w:shd w:val="clear" w:color="auto" w:fill="FFFFFF"/>
                <w:lang w:val="en-US" w:eastAsia="zh-CN"/>
              </w:rPr>
              <w:t>11.</w:t>
            </w:r>
            <w:r>
              <w:rPr>
                <w:rFonts w:hint="eastAsia" w:ascii="Times New Roman" w:hAnsi="Times New Roman" w:eastAsia="仿宋_GB2312"/>
                <w:sz w:val="18"/>
                <w:szCs w:val="18"/>
                <w:shd w:val="clear" w:color="auto" w:fill="FFFFFF"/>
                <w:lang w:eastAsia="zh-CN"/>
              </w:rPr>
              <w:t>定期听取下属的述职报告，掌握下属的工作情况和相关的数据，并对于员工的工作给予评定；</w:t>
            </w:r>
          </w:p>
          <w:p>
            <w:pPr>
              <w:jc w:val="left"/>
              <w:rPr>
                <w:rFonts w:hint="eastAsia" w:ascii="Times New Roman" w:hAnsi="Times New Roman" w:eastAsia="仿宋_GB2312"/>
                <w:sz w:val="18"/>
                <w:szCs w:val="18"/>
                <w:shd w:val="clear" w:color="auto" w:fill="FFFFFF"/>
              </w:rPr>
            </w:pPr>
            <w:r>
              <w:rPr>
                <w:rFonts w:hint="eastAsia" w:ascii="Times New Roman" w:hAnsi="Times New Roman" w:eastAsia="仿宋_GB2312"/>
                <w:sz w:val="18"/>
                <w:szCs w:val="18"/>
                <w:shd w:val="clear" w:color="auto" w:fill="FFFFFF"/>
                <w:lang w:val="en-US" w:eastAsia="zh-CN"/>
              </w:rPr>
              <w:t>12.完成领导安排的其他事情。</w:t>
            </w:r>
          </w:p>
        </w:tc>
        <w:tc>
          <w:tcPr>
            <w:tcW w:w="6094" w:type="dxa"/>
            <w:vAlign w:val="top"/>
          </w:tcPr>
          <w:p>
            <w:pPr>
              <w:bidi w:val="0"/>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1.性别：不限；</w:t>
            </w:r>
          </w:p>
          <w:p>
            <w:pPr>
              <w:bidi w:val="0"/>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2.年龄：45岁以下；</w:t>
            </w:r>
          </w:p>
          <w:p>
            <w:pPr>
              <w:bidi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3.学历：</w:t>
            </w:r>
            <w:r>
              <w:rPr>
                <w:rFonts w:hint="eastAsia" w:ascii="Times New Roman" w:hAnsi="Times New Roman" w:eastAsia="仿宋_GB2312"/>
                <w:sz w:val="18"/>
                <w:szCs w:val="18"/>
                <w:shd w:val="clear" w:color="auto" w:fill="FFFFFF"/>
              </w:rPr>
              <w:t>大学本科</w:t>
            </w:r>
            <w:r>
              <w:rPr>
                <w:rFonts w:hint="eastAsia" w:ascii="Times New Roman" w:hAnsi="Times New Roman" w:eastAsia="仿宋_GB2312"/>
                <w:sz w:val="18"/>
                <w:szCs w:val="18"/>
                <w:shd w:val="clear" w:color="auto" w:fill="FFFFFF"/>
                <w:lang w:eastAsia="zh-CN"/>
              </w:rPr>
              <w:t>及</w:t>
            </w:r>
            <w:r>
              <w:rPr>
                <w:rFonts w:hint="eastAsia" w:ascii="Times New Roman" w:hAnsi="Times New Roman" w:eastAsia="仿宋_GB2312"/>
                <w:sz w:val="18"/>
                <w:szCs w:val="18"/>
                <w:shd w:val="clear" w:color="auto" w:fill="FFFFFF"/>
              </w:rPr>
              <w:t>以上，专业不限；</w:t>
            </w:r>
          </w:p>
          <w:p>
            <w:pPr>
              <w:jc w:val="left"/>
              <w:rPr>
                <w:rFonts w:ascii="Times New Roman" w:hAnsi="Times New Roman" w:eastAsia="仿宋_GB2312"/>
                <w:sz w:val="18"/>
                <w:szCs w:val="18"/>
                <w:shd w:val="clear" w:color="auto" w:fill="FFFFFF"/>
              </w:rPr>
            </w:pPr>
            <w:r>
              <w:rPr>
                <w:rFonts w:hint="eastAsia" w:ascii="仿宋_GB2312" w:hAnsi="仿宋_GB2312" w:eastAsia="仿宋_GB2312" w:cs="仿宋_GB2312"/>
                <w:color w:val="auto"/>
                <w:sz w:val="18"/>
                <w:szCs w:val="18"/>
                <w:lang w:val="en-US" w:eastAsia="zh-CN"/>
              </w:rPr>
              <w:t>4.工作经历：</w:t>
            </w:r>
            <w:r>
              <w:rPr>
                <w:rFonts w:hint="eastAsia" w:ascii="Times New Roman" w:hAnsi="Times New Roman" w:eastAsia="仿宋_GB2312"/>
                <w:sz w:val="18"/>
                <w:szCs w:val="18"/>
                <w:shd w:val="clear" w:color="auto" w:fill="FFFFFF"/>
                <w:lang w:eastAsia="zh-CN"/>
              </w:rPr>
              <w:t>在公司担任融资部门副经理以上岗位</w:t>
            </w:r>
            <w:r>
              <w:rPr>
                <w:rFonts w:hint="eastAsia" w:ascii="Times New Roman" w:hAnsi="Times New Roman" w:eastAsia="仿宋_GB2312"/>
                <w:sz w:val="18"/>
                <w:szCs w:val="18"/>
                <w:shd w:val="clear" w:color="auto" w:fill="FFFFFF"/>
                <w:lang w:val="en-US" w:eastAsia="zh-CN"/>
              </w:rPr>
              <w:t>2年（含）以上的；</w:t>
            </w:r>
            <w:r>
              <w:rPr>
                <w:rFonts w:hint="eastAsia" w:ascii="仿宋_GB2312" w:hAnsi="仿宋_GB2312" w:eastAsia="仿宋_GB2312" w:cs="仿宋_GB2312"/>
                <w:color w:val="auto"/>
                <w:sz w:val="18"/>
                <w:szCs w:val="18"/>
              </w:rPr>
              <w:t>具有国有</w:t>
            </w:r>
            <w:r>
              <w:rPr>
                <w:rFonts w:hint="eastAsia" w:ascii="仿宋_GB2312" w:hAnsi="仿宋_GB2312" w:eastAsia="仿宋_GB2312" w:cs="仿宋_GB2312"/>
                <w:color w:val="auto"/>
                <w:sz w:val="18"/>
                <w:szCs w:val="18"/>
                <w:lang w:eastAsia="zh-CN"/>
              </w:rPr>
              <w:t>全资、</w:t>
            </w:r>
            <w:r>
              <w:rPr>
                <w:rFonts w:hint="eastAsia" w:ascii="仿宋_GB2312" w:hAnsi="仿宋_GB2312" w:eastAsia="仿宋_GB2312" w:cs="仿宋_GB2312"/>
                <w:color w:val="auto"/>
                <w:sz w:val="18"/>
                <w:szCs w:val="18"/>
              </w:rPr>
              <w:t>控股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财政直属平台公司</w:t>
            </w:r>
            <w:r>
              <w:rPr>
                <w:rFonts w:hint="eastAsia" w:ascii="仿宋_GB2312" w:hAnsi="仿宋_GB2312" w:eastAsia="仿宋_GB2312" w:cs="仿宋_GB2312"/>
                <w:color w:val="auto"/>
                <w:sz w:val="18"/>
                <w:szCs w:val="18"/>
                <w:lang w:eastAsia="zh-CN"/>
              </w:rPr>
              <w:t>融资</w:t>
            </w:r>
            <w:r>
              <w:rPr>
                <w:rFonts w:ascii="仿宋_GB2312" w:hAnsi="仿宋_GB2312" w:eastAsia="仿宋_GB2312" w:cs="仿宋_GB2312"/>
                <w:color w:val="auto"/>
                <w:sz w:val="18"/>
                <w:szCs w:val="18"/>
              </w:rPr>
              <w:t>工作经验</w:t>
            </w:r>
            <w:r>
              <w:rPr>
                <w:rFonts w:hint="eastAsia" w:ascii="仿宋_GB2312" w:hAnsi="仿宋_GB2312" w:eastAsia="仿宋_GB2312" w:cs="仿宋_GB2312"/>
                <w:color w:val="auto"/>
                <w:sz w:val="18"/>
                <w:szCs w:val="18"/>
                <w:lang w:eastAsia="zh-CN"/>
              </w:rPr>
              <w:t>者</w:t>
            </w:r>
            <w:r>
              <w:rPr>
                <w:rFonts w:hint="eastAsia" w:ascii="Times New Roman" w:hAnsi="Times New Roman" w:eastAsia="仿宋_GB2312"/>
                <w:sz w:val="18"/>
                <w:szCs w:val="18"/>
                <w:shd w:val="clear" w:color="auto" w:fill="FFFFFF"/>
              </w:rPr>
              <w:t>优先考虑；</w:t>
            </w:r>
          </w:p>
          <w:p>
            <w:pPr>
              <w:jc w:val="left"/>
              <w:rPr>
                <w:rFonts w:hint="eastAsia" w:ascii="仿宋_GB2312" w:hAnsi="仿宋_GB2312" w:eastAsia="仿宋_GB2312" w:cs="仿宋_GB2312"/>
                <w:color w:val="auto"/>
                <w:sz w:val="18"/>
                <w:szCs w:val="18"/>
                <w:shd w:val="clear" w:color="auto" w:fill="FFFFFF"/>
              </w:rPr>
            </w:pPr>
            <w:r>
              <w:rPr>
                <w:rFonts w:hint="eastAsia" w:ascii="仿宋_GB2312" w:hAnsi="仿宋_GB2312" w:eastAsia="仿宋_GB2312" w:cs="仿宋_GB2312"/>
                <w:color w:val="auto"/>
                <w:sz w:val="18"/>
                <w:szCs w:val="18"/>
                <w:lang w:val="en-US" w:eastAsia="zh-CN"/>
              </w:rPr>
              <w:t>5.具有较强的责任心，</w:t>
            </w:r>
            <w:r>
              <w:rPr>
                <w:rFonts w:hint="eastAsia" w:ascii="仿宋_GB2312" w:hAnsi="仿宋_GB2312" w:eastAsia="仿宋_GB2312" w:cs="仿宋_GB2312"/>
                <w:color w:val="auto"/>
                <w:sz w:val="18"/>
                <w:szCs w:val="18"/>
                <w:shd w:val="clear" w:color="auto" w:fill="FFFFFF"/>
              </w:rPr>
              <w:t>沟通、协调、组织能力强，具有高度的执行力、准确的判断力，超强的应变力和优秀的商务谈判能力；</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6</w:t>
            </w:r>
            <w:r>
              <w:rPr>
                <w:rFonts w:ascii="仿宋_GB2312" w:hAnsi="仿宋_GB2312" w:eastAsia="仿宋_GB2312" w:cs="仿宋_GB2312"/>
                <w:color w:val="auto"/>
                <w:sz w:val="18"/>
                <w:szCs w:val="18"/>
              </w:rPr>
              <w:t>.具有较强适应能力、沟通能力，责任心强、作风严谨、工作积极主动，能吃苦耐劳，团队合作意识强；</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7</w:t>
            </w:r>
            <w:r>
              <w:rPr>
                <w:rFonts w:ascii="仿宋_GB2312" w:hAnsi="仿宋_GB2312" w:eastAsia="仿宋_GB2312" w:cs="仿宋_GB2312"/>
                <w:color w:val="auto"/>
                <w:sz w:val="18"/>
                <w:szCs w:val="18"/>
              </w:rPr>
              <w:t>.品行端正，为人正派，职业操守无不良记录。</w:t>
            </w:r>
          </w:p>
          <w:p>
            <w:pPr>
              <w:jc w:val="lef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auto" w:fill="FFFFFF"/>
                <w:lang w:val="en-US" w:eastAsia="zh-CN"/>
              </w:rPr>
              <w:t>8</w:t>
            </w:r>
            <w:r>
              <w:rPr>
                <w:rFonts w:hint="eastAsia" w:ascii="仿宋_GB2312" w:hAnsi="仿宋_GB2312" w:eastAsia="仿宋_GB2312" w:cs="仿宋_GB2312"/>
                <w:color w:val="auto"/>
                <w:sz w:val="18"/>
                <w:szCs w:val="18"/>
                <w:shd w:val="clear" w:color="auto" w:fill="FFFFFF"/>
              </w:rPr>
              <w:t>.未受到过严重警告及以上党纪处分、行政记大过及以上政纪处分和刑事处罚，个人信用记录良好</w:t>
            </w:r>
            <w:r>
              <w:rPr>
                <w:rFonts w:hint="eastAsia" w:ascii="Times New Roman" w:hAnsi="Times New Roman" w:eastAsia="仿宋_GB2312"/>
                <w:sz w:val="18"/>
                <w:szCs w:val="18"/>
                <w:shd w:val="clear" w:color="auto" w:fill="FFFFFF"/>
                <w:lang w:eastAsia="zh-CN"/>
              </w:rPr>
              <w:t>（并提供近一个月个人征信报告）</w:t>
            </w:r>
            <w:r>
              <w:rPr>
                <w:rFonts w:hint="eastAsia" w:ascii="仿宋_GB2312" w:hAnsi="仿宋_GB2312" w:eastAsia="仿宋_GB2312" w:cs="仿宋_GB2312"/>
                <w:color w:val="auto"/>
                <w:sz w:val="18"/>
                <w:szCs w:val="18"/>
                <w:shd w:val="clear" w:color="auto" w:fill="FFFFFF"/>
              </w:rPr>
              <w:t>；</w:t>
            </w:r>
          </w:p>
          <w:p>
            <w:pP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9</w:t>
            </w:r>
            <w:r>
              <w:rPr>
                <w:rFonts w:hint="eastAsia" w:ascii="仿宋_GB2312" w:hAnsi="仿宋_GB2312" w:eastAsia="仿宋_GB2312" w:cs="仿宋_GB2312"/>
                <w:color w:val="auto"/>
                <w:sz w:val="18"/>
                <w:szCs w:val="18"/>
              </w:rPr>
              <w:t>.符合任职回避等有关规定。</w:t>
            </w:r>
          </w:p>
          <w:p>
            <w:pPr>
              <w:jc w:val="left"/>
              <w:rPr>
                <w:rFonts w:hint="eastAsia" w:ascii="Times New Roman" w:hAnsi="Times New Roman" w:eastAsia="仿宋_GB2312"/>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849" w:type="dxa"/>
            <w:vAlign w:val="center"/>
          </w:tcPr>
          <w:p>
            <w:pPr>
              <w:pStyle w:val="6"/>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w:t>
            </w:r>
          </w:p>
        </w:tc>
        <w:tc>
          <w:tcPr>
            <w:tcW w:w="1551" w:type="dxa"/>
            <w:vAlign w:val="center"/>
          </w:tcPr>
          <w:p>
            <w:pPr>
              <w:pStyle w:val="6"/>
              <w:spacing w:line="360" w:lineRule="auto"/>
              <w:jc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融资部副经理</w:t>
            </w:r>
          </w:p>
        </w:tc>
        <w:tc>
          <w:tcPr>
            <w:tcW w:w="870" w:type="dxa"/>
            <w:vAlign w:val="center"/>
          </w:tcPr>
          <w:p>
            <w:pPr>
              <w:pStyle w:val="6"/>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w:t>
            </w:r>
          </w:p>
        </w:tc>
        <w:tc>
          <w:tcPr>
            <w:tcW w:w="4134" w:type="dxa"/>
            <w:vAlign w:val="top"/>
          </w:tcPr>
          <w:p>
            <w:pPr>
              <w:jc w:val="left"/>
              <w:rPr>
                <w:rFonts w:hint="eastAsia" w:ascii="Times New Roman" w:hAnsi="Times New Roman" w:eastAsia="仿宋_GB2312"/>
                <w:sz w:val="18"/>
                <w:szCs w:val="18"/>
                <w:shd w:val="clear" w:color="auto" w:fill="FFFFFF"/>
                <w:lang w:val="en-US" w:eastAsia="zh-CN"/>
              </w:rPr>
            </w:pPr>
            <w:r>
              <w:rPr>
                <w:rFonts w:hint="eastAsia" w:ascii="Times New Roman" w:hAnsi="Times New Roman" w:eastAsia="仿宋_GB2312"/>
                <w:sz w:val="18"/>
                <w:szCs w:val="18"/>
                <w:shd w:val="clear" w:color="auto" w:fill="FFFFFF"/>
                <w:lang w:val="en-US" w:eastAsia="zh-CN"/>
              </w:rPr>
              <w:t>1.协助部门负责人日常管理工作；</w:t>
            </w:r>
          </w:p>
          <w:p>
            <w:pPr>
              <w:jc w:val="left"/>
              <w:rPr>
                <w:rFonts w:hint="eastAsia" w:ascii="Times New Roman" w:hAnsi="Times New Roman" w:eastAsia="仿宋_GB2312"/>
                <w:sz w:val="18"/>
                <w:szCs w:val="18"/>
                <w:shd w:val="clear" w:color="auto" w:fill="FFFFFF"/>
                <w:lang w:val="en-US" w:eastAsia="zh-CN"/>
              </w:rPr>
            </w:pPr>
            <w:r>
              <w:rPr>
                <w:rFonts w:hint="eastAsia" w:ascii="Times New Roman" w:hAnsi="Times New Roman" w:eastAsia="仿宋_GB2312"/>
                <w:sz w:val="18"/>
                <w:szCs w:val="18"/>
                <w:shd w:val="clear" w:color="auto" w:fill="FFFFFF"/>
                <w:lang w:val="en-US" w:eastAsia="zh-CN"/>
              </w:rPr>
              <w:t>2.配合部门负责人负责制定公司融资工作计划，对现有资源进行整合、配置，提前掌握相关资金安排。</w:t>
            </w:r>
          </w:p>
          <w:p>
            <w:pPr>
              <w:jc w:val="left"/>
              <w:rPr>
                <w:rFonts w:hint="eastAsia" w:ascii="Times New Roman" w:hAnsi="Times New Roman" w:eastAsia="仿宋_GB2312"/>
                <w:sz w:val="18"/>
                <w:szCs w:val="18"/>
                <w:shd w:val="clear" w:color="auto" w:fill="FFFFFF"/>
                <w:lang w:val="en-US" w:eastAsia="zh-CN"/>
              </w:rPr>
            </w:pPr>
            <w:r>
              <w:rPr>
                <w:rFonts w:hint="eastAsia" w:ascii="Times New Roman" w:hAnsi="Times New Roman" w:eastAsia="仿宋_GB2312"/>
                <w:sz w:val="18"/>
                <w:szCs w:val="18"/>
                <w:shd w:val="clear" w:color="auto" w:fill="FFFFFF"/>
                <w:lang w:val="en-US" w:eastAsia="zh-CN"/>
              </w:rPr>
              <w:t>3.寻找融资资金，积极扩展融资方式，加强融资创新，拓展融资渠道并按照部门负责人规划安排组织实施融资项目；</w:t>
            </w:r>
          </w:p>
          <w:p>
            <w:pPr>
              <w:jc w:val="left"/>
              <w:rPr>
                <w:rFonts w:hint="eastAsia" w:ascii="Times New Roman" w:hAnsi="Times New Roman" w:eastAsia="仿宋_GB2312"/>
                <w:sz w:val="18"/>
                <w:szCs w:val="18"/>
                <w:shd w:val="clear" w:color="auto" w:fill="FFFFFF"/>
                <w:lang w:val="en-US" w:eastAsia="zh-CN"/>
              </w:rPr>
            </w:pPr>
            <w:r>
              <w:rPr>
                <w:rFonts w:hint="eastAsia" w:ascii="Times New Roman" w:hAnsi="Times New Roman" w:eastAsia="仿宋_GB2312"/>
                <w:sz w:val="18"/>
                <w:szCs w:val="18"/>
                <w:shd w:val="clear" w:color="auto" w:fill="FFFFFF"/>
                <w:lang w:val="en-US" w:eastAsia="zh-CN"/>
              </w:rPr>
              <w:t>4.初步审核融资方案及相关文件资料，提出相关审核意见并上报部门经理审核；</w:t>
            </w:r>
          </w:p>
          <w:p>
            <w:pPr>
              <w:jc w:val="left"/>
              <w:rPr>
                <w:rFonts w:hint="eastAsia" w:ascii="Times New Roman" w:hAnsi="Times New Roman" w:eastAsia="仿宋_GB2312"/>
                <w:sz w:val="18"/>
                <w:szCs w:val="18"/>
                <w:shd w:val="clear" w:color="auto" w:fill="FFFFFF"/>
                <w:lang w:val="en-US" w:eastAsia="zh-CN"/>
              </w:rPr>
            </w:pPr>
            <w:r>
              <w:rPr>
                <w:rFonts w:hint="eastAsia" w:ascii="Times New Roman" w:hAnsi="Times New Roman" w:eastAsia="仿宋_GB2312"/>
                <w:sz w:val="18"/>
                <w:szCs w:val="18"/>
                <w:shd w:val="clear" w:color="auto" w:fill="FFFFFF"/>
                <w:lang w:val="en-US" w:eastAsia="zh-CN"/>
              </w:rPr>
              <w:t>5.定期或不定期向部门经理汇报工作情况，及时、准确的汇报项目进展，指导、监督和检查部门人员的各项工作，及时发现和揭示融资工作中存在的风险，向部门经理反馈项目进展情况和相应困难及问题，并提出相应的解决方案；</w:t>
            </w:r>
          </w:p>
          <w:p>
            <w:pPr>
              <w:jc w:val="left"/>
              <w:rPr>
                <w:rFonts w:hint="eastAsia" w:ascii="Times New Roman" w:hAnsi="Times New Roman" w:eastAsia="仿宋_GB2312"/>
                <w:sz w:val="18"/>
                <w:szCs w:val="18"/>
                <w:shd w:val="clear" w:color="auto" w:fill="FFFFFF"/>
                <w:lang w:val="en-US" w:eastAsia="zh-CN"/>
              </w:rPr>
            </w:pPr>
            <w:r>
              <w:rPr>
                <w:rFonts w:hint="eastAsia" w:ascii="Times New Roman" w:hAnsi="Times New Roman" w:eastAsia="仿宋_GB2312"/>
                <w:sz w:val="18"/>
                <w:szCs w:val="18"/>
                <w:shd w:val="clear" w:color="auto" w:fill="FFFFFF"/>
                <w:lang w:val="en-US" w:eastAsia="zh-CN"/>
              </w:rPr>
              <w:t>6.配合部门经理建立并保持与合作伙伴、金融机构、主管部门和潜在客户的良好业务关系；</w:t>
            </w:r>
          </w:p>
          <w:p>
            <w:pPr>
              <w:jc w:val="left"/>
              <w:rPr>
                <w:rFonts w:hint="eastAsia" w:ascii="Times New Roman" w:hAnsi="Times New Roman" w:eastAsia="仿宋_GB2312"/>
                <w:sz w:val="18"/>
                <w:szCs w:val="18"/>
                <w:shd w:val="clear" w:color="auto" w:fill="FFFFFF"/>
                <w:lang w:eastAsia="zh-CN"/>
              </w:rPr>
            </w:pPr>
            <w:r>
              <w:rPr>
                <w:rFonts w:hint="eastAsia" w:ascii="Times New Roman" w:hAnsi="Times New Roman" w:eastAsia="仿宋_GB2312"/>
                <w:sz w:val="18"/>
                <w:szCs w:val="18"/>
                <w:shd w:val="clear" w:color="auto" w:fill="FFFFFF"/>
                <w:lang w:val="en-US" w:eastAsia="zh-CN"/>
              </w:rPr>
              <w:t>7.配合部门经理协调与其他部门的工作交流，确保工作顺利开展；提升本部门凝聚力；指导子公司开展融资业务；担保事项；</w:t>
            </w:r>
          </w:p>
          <w:p>
            <w:pPr>
              <w:jc w:val="left"/>
              <w:rPr>
                <w:rFonts w:hint="eastAsia" w:ascii="Times New Roman" w:hAnsi="Times New Roman" w:eastAsia="仿宋_GB2312"/>
                <w:sz w:val="18"/>
                <w:szCs w:val="18"/>
                <w:shd w:val="clear" w:color="auto" w:fill="FFFFFF"/>
                <w:lang w:val="en-US" w:eastAsia="zh-CN"/>
              </w:rPr>
            </w:pPr>
            <w:r>
              <w:rPr>
                <w:rFonts w:hint="eastAsia" w:ascii="Times New Roman" w:hAnsi="Times New Roman" w:eastAsia="仿宋_GB2312"/>
                <w:sz w:val="18"/>
                <w:szCs w:val="18"/>
                <w:shd w:val="clear" w:color="auto" w:fill="FFFFFF"/>
                <w:lang w:val="en-US" w:eastAsia="zh-CN"/>
              </w:rPr>
              <w:t>8.完成领导安排的其他事情。</w:t>
            </w:r>
          </w:p>
        </w:tc>
        <w:tc>
          <w:tcPr>
            <w:tcW w:w="6094" w:type="dxa"/>
            <w:vAlign w:val="top"/>
          </w:tcPr>
          <w:p>
            <w:pPr>
              <w:bidi w:val="0"/>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1.性别：不限；</w:t>
            </w:r>
          </w:p>
          <w:p>
            <w:pPr>
              <w:bidi w:val="0"/>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2.年龄：45岁以下；</w:t>
            </w:r>
          </w:p>
          <w:p>
            <w:pPr>
              <w:bidi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3.学历：</w:t>
            </w:r>
            <w:r>
              <w:rPr>
                <w:rFonts w:hint="eastAsia" w:ascii="Times New Roman" w:hAnsi="Times New Roman" w:eastAsia="仿宋_GB2312"/>
                <w:sz w:val="18"/>
                <w:szCs w:val="18"/>
                <w:shd w:val="clear" w:color="auto" w:fill="FFFFFF"/>
              </w:rPr>
              <w:t>大学本科</w:t>
            </w:r>
            <w:r>
              <w:rPr>
                <w:rFonts w:hint="eastAsia" w:ascii="Times New Roman" w:hAnsi="Times New Roman" w:eastAsia="仿宋_GB2312"/>
                <w:sz w:val="18"/>
                <w:szCs w:val="18"/>
                <w:shd w:val="clear" w:color="auto" w:fill="FFFFFF"/>
                <w:lang w:eastAsia="zh-CN"/>
              </w:rPr>
              <w:t>及</w:t>
            </w:r>
            <w:r>
              <w:rPr>
                <w:rFonts w:hint="eastAsia" w:ascii="Times New Roman" w:hAnsi="Times New Roman" w:eastAsia="仿宋_GB2312"/>
                <w:sz w:val="18"/>
                <w:szCs w:val="18"/>
                <w:shd w:val="clear" w:color="auto" w:fill="FFFFFF"/>
              </w:rPr>
              <w:t>以上，专业不限；</w:t>
            </w:r>
          </w:p>
          <w:p>
            <w:pP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4.工作经历：</w:t>
            </w:r>
            <w:r>
              <w:rPr>
                <w:rFonts w:hint="eastAsia" w:ascii="Times New Roman" w:hAnsi="Times New Roman" w:eastAsia="仿宋_GB2312"/>
                <w:sz w:val="18"/>
                <w:szCs w:val="18"/>
                <w:shd w:val="clear" w:color="auto" w:fill="FFFFFF"/>
                <w:lang w:eastAsia="zh-CN"/>
              </w:rPr>
              <w:t>在公司担任融资部门主办以上岗位</w:t>
            </w:r>
            <w:r>
              <w:rPr>
                <w:rFonts w:hint="eastAsia" w:ascii="Times New Roman" w:hAnsi="Times New Roman" w:eastAsia="仿宋_GB2312"/>
                <w:sz w:val="18"/>
                <w:szCs w:val="18"/>
                <w:shd w:val="clear" w:color="auto" w:fill="FFFFFF"/>
                <w:lang w:val="en-US" w:eastAsia="zh-CN"/>
              </w:rPr>
              <w:t>1年（含）以上的；</w:t>
            </w:r>
            <w:r>
              <w:rPr>
                <w:rFonts w:hint="eastAsia" w:ascii="仿宋_GB2312" w:hAnsi="仿宋_GB2312" w:eastAsia="仿宋_GB2312" w:cs="仿宋_GB2312"/>
                <w:color w:val="auto"/>
                <w:sz w:val="18"/>
                <w:szCs w:val="18"/>
              </w:rPr>
              <w:t>具有国有</w:t>
            </w:r>
            <w:r>
              <w:rPr>
                <w:rFonts w:hint="eastAsia" w:ascii="仿宋_GB2312" w:hAnsi="仿宋_GB2312" w:eastAsia="仿宋_GB2312" w:cs="仿宋_GB2312"/>
                <w:color w:val="auto"/>
                <w:sz w:val="18"/>
                <w:szCs w:val="18"/>
                <w:lang w:eastAsia="zh-CN"/>
              </w:rPr>
              <w:t>全资、</w:t>
            </w:r>
            <w:r>
              <w:rPr>
                <w:rFonts w:hint="eastAsia" w:ascii="仿宋_GB2312" w:hAnsi="仿宋_GB2312" w:eastAsia="仿宋_GB2312" w:cs="仿宋_GB2312"/>
                <w:color w:val="auto"/>
                <w:sz w:val="18"/>
                <w:szCs w:val="18"/>
              </w:rPr>
              <w:t>控股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财政直属平台公司</w:t>
            </w:r>
            <w:r>
              <w:rPr>
                <w:rFonts w:hint="eastAsia" w:ascii="仿宋_GB2312" w:hAnsi="仿宋_GB2312" w:eastAsia="仿宋_GB2312" w:cs="仿宋_GB2312"/>
                <w:color w:val="auto"/>
                <w:sz w:val="18"/>
                <w:szCs w:val="18"/>
                <w:lang w:eastAsia="zh-CN"/>
              </w:rPr>
              <w:t>融资</w:t>
            </w:r>
            <w:r>
              <w:rPr>
                <w:rFonts w:ascii="仿宋_GB2312" w:hAnsi="仿宋_GB2312" w:eastAsia="仿宋_GB2312" w:cs="仿宋_GB2312"/>
                <w:color w:val="auto"/>
                <w:sz w:val="18"/>
                <w:szCs w:val="18"/>
              </w:rPr>
              <w:t>工作经验</w:t>
            </w:r>
            <w:r>
              <w:rPr>
                <w:rFonts w:hint="eastAsia" w:ascii="仿宋_GB2312" w:hAnsi="仿宋_GB2312" w:eastAsia="仿宋_GB2312" w:cs="仿宋_GB2312"/>
                <w:color w:val="auto"/>
                <w:sz w:val="18"/>
                <w:szCs w:val="18"/>
                <w:lang w:eastAsia="zh-CN"/>
              </w:rPr>
              <w:t>者</w:t>
            </w:r>
            <w:r>
              <w:rPr>
                <w:rFonts w:hint="eastAsia" w:ascii="Times New Roman" w:hAnsi="Times New Roman" w:eastAsia="仿宋_GB2312"/>
                <w:sz w:val="18"/>
                <w:szCs w:val="18"/>
                <w:shd w:val="clear" w:color="auto" w:fill="FFFFFF"/>
              </w:rPr>
              <w:t>优先考虑；</w:t>
            </w:r>
          </w:p>
          <w:p>
            <w:pPr>
              <w:jc w:val="left"/>
              <w:rPr>
                <w:rFonts w:hint="eastAsia" w:ascii="仿宋_GB2312" w:hAnsi="仿宋_GB2312" w:eastAsia="仿宋_GB2312" w:cs="仿宋_GB2312"/>
                <w:color w:val="auto"/>
                <w:sz w:val="18"/>
                <w:szCs w:val="18"/>
                <w:shd w:val="clear" w:color="auto" w:fill="FFFFFF"/>
              </w:rPr>
            </w:pPr>
            <w:r>
              <w:rPr>
                <w:rFonts w:hint="eastAsia" w:ascii="仿宋_GB2312" w:hAnsi="仿宋_GB2312" w:eastAsia="仿宋_GB2312" w:cs="仿宋_GB2312"/>
                <w:color w:val="auto"/>
                <w:sz w:val="18"/>
                <w:szCs w:val="18"/>
                <w:lang w:val="en-US" w:eastAsia="zh-CN"/>
              </w:rPr>
              <w:t>5.具有较强的责任心，</w:t>
            </w:r>
            <w:r>
              <w:rPr>
                <w:rFonts w:hint="eastAsia" w:ascii="仿宋_GB2312" w:hAnsi="仿宋_GB2312" w:eastAsia="仿宋_GB2312" w:cs="仿宋_GB2312"/>
                <w:color w:val="auto"/>
                <w:sz w:val="18"/>
                <w:szCs w:val="18"/>
                <w:shd w:val="clear" w:color="auto" w:fill="FFFFFF"/>
              </w:rPr>
              <w:t>沟通、协调、组织能力强，具有高度的执行力、准确的判断力，超强的应变力和优秀的商务谈判能力；</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6</w:t>
            </w:r>
            <w:r>
              <w:rPr>
                <w:rFonts w:ascii="仿宋_GB2312" w:hAnsi="仿宋_GB2312" w:eastAsia="仿宋_GB2312" w:cs="仿宋_GB2312"/>
                <w:color w:val="auto"/>
                <w:sz w:val="18"/>
                <w:szCs w:val="18"/>
              </w:rPr>
              <w:t>.具有较强适应能力、沟通能力，责任心强、作风严谨、工作积极主动，能吃苦耐劳，团队合作意识强；</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7</w:t>
            </w:r>
            <w:r>
              <w:rPr>
                <w:rFonts w:ascii="仿宋_GB2312" w:hAnsi="仿宋_GB2312" w:eastAsia="仿宋_GB2312" w:cs="仿宋_GB2312"/>
                <w:color w:val="auto"/>
                <w:sz w:val="18"/>
                <w:szCs w:val="18"/>
              </w:rPr>
              <w:t>.品行端正，为人正派，职业操守无不良记录。</w:t>
            </w:r>
          </w:p>
          <w:p>
            <w:pPr>
              <w:jc w:val="lef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auto" w:fill="FFFFFF"/>
                <w:lang w:val="en-US" w:eastAsia="zh-CN"/>
              </w:rPr>
              <w:t>8</w:t>
            </w:r>
            <w:r>
              <w:rPr>
                <w:rFonts w:hint="eastAsia" w:ascii="仿宋_GB2312" w:hAnsi="仿宋_GB2312" w:eastAsia="仿宋_GB2312" w:cs="仿宋_GB2312"/>
                <w:color w:val="auto"/>
                <w:sz w:val="18"/>
                <w:szCs w:val="18"/>
                <w:shd w:val="clear" w:color="auto" w:fill="FFFFFF"/>
              </w:rPr>
              <w:t>.未受到过严重警告及以上党纪处分、行政记大过及以上政纪处分和刑事处罚，个人信用记录良好</w:t>
            </w:r>
            <w:r>
              <w:rPr>
                <w:rFonts w:hint="eastAsia" w:ascii="Times New Roman" w:hAnsi="Times New Roman" w:eastAsia="仿宋_GB2312"/>
                <w:sz w:val="18"/>
                <w:szCs w:val="18"/>
                <w:shd w:val="clear" w:color="auto" w:fill="FFFFFF"/>
                <w:lang w:eastAsia="zh-CN"/>
              </w:rPr>
              <w:t>（并提供近一个月个人征信报告）</w:t>
            </w:r>
            <w:r>
              <w:rPr>
                <w:rFonts w:hint="eastAsia" w:ascii="仿宋_GB2312" w:hAnsi="仿宋_GB2312" w:eastAsia="仿宋_GB2312" w:cs="仿宋_GB2312"/>
                <w:color w:val="auto"/>
                <w:sz w:val="18"/>
                <w:szCs w:val="18"/>
                <w:shd w:val="clear" w:color="auto" w:fill="FFFFFF"/>
              </w:rPr>
              <w:t>；</w:t>
            </w:r>
          </w:p>
          <w:p>
            <w:pP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9</w:t>
            </w:r>
            <w:r>
              <w:rPr>
                <w:rFonts w:hint="eastAsia" w:ascii="仿宋_GB2312" w:hAnsi="仿宋_GB2312" w:eastAsia="仿宋_GB2312" w:cs="仿宋_GB2312"/>
                <w:color w:val="auto"/>
                <w:sz w:val="18"/>
                <w:szCs w:val="18"/>
              </w:rPr>
              <w:t>.符合任职回避等有关规定。</w:t>
            </w:r>
          </w:p>
          <w:p>
            <w:pPr>
              <w:jc w:val="left"/>
              <w:rPr>
                <w:rFonts w:hint="eastAsia" w:ascii="Times New Roman" w:hAnsi="Times New Roman" w:eastAsia="仿宋_GB2312"/>
                <w:sz w:val="18"/>
                <w:szCs w:val="18"/>
                <w:shd w:val="clear" w:color="auto" w:fill="FFFFFF"/>
              </w:rPr>
            </w:pPr>
          </w:p>
        </w:tc>
      </w:tr>
    </w:tbl>
    <w:p>
      <w:pPr>
        <w:widowControl/>
        <w:jc w:val="center"/>
        <w:rPr>
          <w:rFonts w:hint="default" w:ascii="仿宋_GB2312" w:hAnsi="宋体" w:eastAsia="仿宋_GB2312" w:cs="宋体"/>
          <w:color w:val="333333"/>
          <w:kern w:val="0"/>
          <w:sz w:val="32"/>
          <w:szCs w:val="32"/>
          <w:shd w:val="clear" w:color="auto" w:fill="FFFFFF"/>
          <w:lang w:val="en-US" w:eastAsia="zh-CN" w:bidi="ar"/>
        </w:rPr>
        <w:sectPr>
          <w:pgSz w:w="16783" w:h="11850" w:orient="landscape"/>
          <w:pgMar w:top="1800" w:right="1440" w:bottom="1800" w:left="1440" w:header="851" w:footer="992" w:gutter="0"/>
          <w:pgNumType w:fmt="numberInDash"/>
          <w:cols w:space="425" w:num="1"/>
          <w:docGrid w:type="lines" w:linePitch="312" w:charSpace="0"/>
        </w:sectPr>
      </w:pPr>
    </w:p>
    <w:p>
      <w:pPr>
        <w:spacing w:line="440" w:lineRule="exact"/>
        <w:jc w:val="left"/>
        <w:rPr>
          <w:rFonts w:hint="eastAsia" w:ascii="宋体" w:hAnsi="宋体" w:eastAsia="宋体" w:cs="宋体"/>
          <w:color w:val="333333"/>
          <w:kern w:val="0"/>
          <w:sz w:val="30"/>
          <w:szCs w:val="30"/>
          <w:shd w:val="clear" w:color="auto" w:fill="FFFFFF"/>
          <w:lang w:bidi="ar"/>
        </w:rPr>
      </w:pPr>
      <w:r>
        <w:rPr>
          <w:rFonts w:hint="eastAsia" w:ascii="宋体" w:hAnsi="宋体" w:eastAsia="宋体" w:cs="宋体"/>
          <w:color w:val="333333"/>
          <w:kern w:val="0"/>
          <w:sz w:val="30"/>
          <w:szCs w:val="30"/>
          <w:shd w:val="clear" w:color="auto" w:fill="FFFFFF"/>
          <w:lang w:bidi="ar"/>
        </w:rPr>
        <w:t>附件</w:t>
      </w:r>
      <w:r>
        <w:rPr>
          <w:rFonts w:hint="eastAsia" w:ascii="宋体" w:hAnsi="宋体" w:eastAsia="宋体" w:cs="宋体"/>
          <w:color w:val="333333"/>
          <w:kern w:val="0"/>
          <w:sz w:val="30"/>
          <w:szCs w:val="30"/>
          <w:shd w:val="clear" w:color="auto" w:fill="FFFFFF"/>
          <w:lang w:val="en-US" w:eastAsia="zh-CN" w:bidi="ar"/>
        </w:rPr>
        <w:t>3</w:t>
      </w:r>
      <w:r>
        <w:rPr>
          <w:rFonts w:hint="eastAsia" w:ascii="宋体" w:hAnsi="宋体" w:eastAsia="宋体" w:cs="宋体"/>
          <w:color w:val="333333"/>
          <w:kern w:val="0"/>
          <w:sz w:val="30"/>
          <w:szCs w:val="30"/>
          <w:shd w:val="clear" w:color="auto" w:fill="FFFFFF"/>
          <w:lang w:bidi="ar"/>
        </w:rPr>
        <w:t>：</w:t>
      </w:r>
    </w:p>
    <w:p>
      <w:pPr>
        <w:spacing w:line="440" w:lineRule="exact"/>
        <w:jc w:val="center"/>
        <w:rPr>
          <w:rFonts w:hint="eastAsia" w:ascii="黑体" w:hAnsi="黑体" w:eastAsia="黑体" w:cs="黑体"/>
          <w:color w:val="333333"/>
          <w:kern w:val="0"/>
          <w:sz w:val="32"/>
          <w:szCs w:val="32"/>
          <w:shd w:val="clear" w:color="auto" w:fill="FFFFFF"/>
          <w:lang w:bidi="ar"/>
        </w:rPr>
      </w:pPr>
      <w:r>
        <w:rPr>
          <w:rFonts w:hint="eastAsia" w:ascii="黑体" w:hAnsi="黑体" w:eastAsia="黑体" w:cs="黑体"/>
          <w:color w:val="000000"/>
          <w:sz w:val="32"/>
          <w:szCs w:val="32"/>
        </w:rPr>
        <w:t>中层</w:t>
      </w:r>
      <w:r>
        <w:rPr>
          <w:rFonts w:hint="eastAsia" w:ascii="黑体" w:hAnsi="黑体" w:eastAsia="黑体" w:cs="黑体"/>
          <w:color w:val="000000"/>
          <w:sz w:val="32"/>
          <w:szCs w:val="32"/>
          <w:lang w:val="en-US" w:eastAsia="zh-CN"/>
        </w:rPr>
        <w:t>岗位</w:t>
      </w:r>
      <w:r>
        <w:rPr>
          <w:rFonts w:hint="eastAsia" w:ascii="黑体" w:hAnsi="黑体" w:eastAsia="黑体" w:cs="黑体"/>
          <w:color w:val="000000"/>
          <w:sz w:val="32"/>
          <w:szCs w:val="32"/>
        </w:rPr>
        <w:t>竞聘评分表</w:t>
      </w:r>
    </w:p>
    <w:tbl>
      <w:tblPr>
        <w:tblStyle w:val="7"/>
        <w:tblpPr w:leftFromText="180" w:rightFromText="180" w:vertAnchor="page" w:horzAnchor="page" w:tblpX="1796" w:tblpY="2394"/>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418"/>
        <w:gridCol w:w="709"/>
        <w:gridCol w:w="1984"/>
        <w:gridCol w:w="212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547" w:type="dxa"/>
            <w:gridSpan w:val="2"/>
            <w:vAlign w:val="center"/>
          </w:tcPr>
          <w:p>
            <w:pPr>
              <w:jc w:val="center"/>
              <w:rPr>
                <w:rFonts w:ascii="仿宋_GB2312" w:hAnsi="宋体" w:eastAsia="仿宋_GB2312"/>
                <w:kern w:val="0"/>
                <w:sz w:val="22"/>
                <w:szCs w:val="22"/>
              </w:rPr>
            </w:pPr>
            <w:r>
              <w:rPr>
                <w:rFonts w:hint="eastAsia" w:ascii="仿宋_GB2312" w:hAnsi="宋体" w:eastAsia="仿宋_GB2312"/>
                <w:kern w:val="0"/>
                <w:sz w:val="22"/>
                <w:szCs w:val="22"/>
              </w:rPr>
              <w:t>姓名</w:t>
            </w:r>
          </w:p>
        </w:tc>
        <w:tc>
          <w:tcPr>
            <w:tcW w:w="2693" w:type="dxa"/>
            <w:gridSpan w:val="2"/>
            <w:vAlign w:val="center"/>
          </w:tcPr>
          <w:p>
            <w:pPr>
              <w:jc w:val="center"/>
              <w:rPr>
                <w:rFonts w:ascii="仿宋_GB2312" w:eastAsia="仿宋_GB2312"/>
                <w:kern w:val="0"/>
                <w:sz w:val="22"/>
                <w:szCs w:val="22"/>
              </w:rPr>
            </w:pPr>
          </w:p>
        </w:tc>
        <w:tc>
          <w:tcPr>
            <w:tcW w:w="2126" w:type="dxa"/>
            <w:vAlign w:val="center"/>
          </w:tcPr>
          <w:p>
            <w:pPr>
              <w:jc w:val="center"/>
              <w:rPr>
                <w:rFonts w:ascii="仿宋_GB2312" w:eastAsia="仿宋_GB2312"/>
                <w:kern w:val="0"/>
                <w:sz w:val="22"/>
                <w:szCs w:val="22"/>
              </w:rPr>
            </w:pPr>
            <w:r>
              <w:rPr>
                <w:rFonts w:hint="eastAsia" w:ascii="仿宋_GB2312" w:hAnsi="宋体" w:eastAsia="仿宋_GB2312"/>
                <w:kern w:val="0"/>
                <w:sz w:val="22"/>
                <w:szCs w:val="22"/>
              </w:rPr>
              <w:t>应聘岗位</w:t>
            </w:r>
          </w:p>
        </w:tc>
        <w:tc>
          <w:tcPr>
            <w:tcW w:w="1418" w:type="dxa"/>
            <w:vAlign w:val="center"/>
          </w:tcPr>
          <w:p>
            <w:pPr>
              <w:jc w:val="center"/>
              <w:rPr>
                <w:rFonts w:ascii="仿宋_GB2312" w:eastAsia="仿宋_GB2312"/>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2547" w:type="dxa"/>
            <w:gridSpan w:val="2"/>
            <w:vAlign w:val="center"/>
          </w:tcPr>
          <w:p>
            <w:pPr>
              <w:jc w:val="center"/>
              <w:rPr>
                <w:rFonts w:ascii="仿宋_GB2312" w:eastAsia="仿宋_GB2312"/>
                <w:b/>
                <w:bCs/>
                <w:kern w:val="0"/>
                <w:sz w:val="22"/>
                <w:szCs w:val="22"/>
              </w:rPr>
            </w:pPr>
            <w:r>
              <w:rPr>
                <w:rFonts w:hint="eastAsia" w:ascii="仿宋_GB2312" w:hAnsi="宋体" w:eastAsia="仿宋_GB2312"/>
                <w:b/>
                <w:bCs/>
                <w:kern w:val="0"/>
                <w:sz w:val="22"/>
                <w:szCs w:val="22"/>
              </w:rPr>
              <w:t>类别</w:t>
            </w:r>
          </w:p>
        </w:tc>
        <w:tc>
          <w:tcPr>
            <w:tcW w:w="6237" w:type="dxa"/>
            <w:gridSpan w:val="4"/>
            <w:vAlign w:val="center"/>
          </w:tcPr>
          <w:p>
            <w:pPr>
              <w:jc w:val="center"/>
              <w:rPr>
                <w:rFonts w:ascii="仿宋_GB2312" w:eastAsia="仿宋_GB2312"/>
                <w:b/>
                <w:bCs/>
                <w:kern w:val="0"/>
                <w:sz w:val="22"/>
                <w:szCs w:val="22"/>
              </w:rPr>
            </w:pPr>
            <w:r>
              <w:rPr>
                <w:rFonts w:hint="eastAsia" w:ascii="仿宋_GB2312" w:eastAsia="仿宋_GB2312"/>
                <w:b/>
                <w:bCs/>
                <w:kern w:val="0"/>
                <w:sz w:val="22"/>
                <w:szCs w:val="22"/>
              </w:rPr>
              <w:t>综合素质能力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547" w:type="dxa"/>
            <w:gridSpan w:val="2"/>
            <w:vAlign w:val="center"/>
          </w:tcPr>
          <w:p>
            <w:pPr>
              <w:jc w:val="center"/>
              <w:rPr>
                <w:rFonts w:ascii="仿宋_GB2312" w:eastAsia="仿宋_GB2312"/>
                <w:kern w:val="0"/>
                <w:sz w:val="22"/>
                <w:szCs w:val="22"/>
              </w:rPr>
            </w:pPr>
            <w:r>
              <w:rPr>
                <w:rFonts w:hint="eastAsia" w:ascii="仿宋_GB2312" w:eastAsia="仿宋_GB2312"/>
                <w:kern w:val="0"/>
                <w:sz w:val="22"/>
                <w:szCs w:val="22"/>
              </w:rPr>
              <w:t>面试评分要素</w:t>
            </w:r>
          </w:p>
        </w:tc>
        <w:tc>
          <w:tcPr>
            <w:tcW w:w="709" w:type="dxa"/>
            <w:vAlign w:val="center"/>
          </w:tcPr>
          <w:p>
            <w:pPr>
              <w:jc w:val="center"/>
              <w:rPr>
                <w:rFonts w:ascii="仿宋_GB2312" w:eastAsia="仿宋_GB2312"/>
                <w:kern w:val="0"/>
                <w:sz w:val="22"/>
                <w:szCs w:val="22"/>
              </w:rPr>
            </w:pPr>
            <w:r>
              <w:rPr>
                <w:rFonts w:hint="eastAsia" w:ascii="仿宋_GB2312" w:hAnsi="宋体" w:eastAsia="仿宋_GB2312"/>
                <w:kern w:val="0"/>
                <w:sz w:val="22"/>
                <w:szCs w:val="22"/>
              </w:rPr>
              <w:t>分值</w:t>
            </w:r>
          </w:p>
        </w:tc>
        <w:tc>
          <w:tcPr>
            <w:tcW w:w="4110" w:type="dxa"/>
            <w:gridSpan w:val="2"/>
            <w:vAlign w:val="center"/>
          </w:tcPr>
          <w:p>
            <w:pPr>
              <w:jc w:val="center"/>
              <w:rPr>
                <w:rFonts w:ascii="仿宋_GB2312" w:eastAsia="仿宋_GB2312" w:cs="宋体"/>
                <w:kern w:val="0"/>
                <w:sz w:val="22"/>
                <w:szCs w:val="22"/>
              </w:rPr>
            </w:pPr>
            <w:r>
              <w:rPr>
                <w:rFonts w:hint="eastAsia" w:ascii="仿宋_GB2312" w:eastAsia="仿宋_GB2312"/>
                <w:kern w:val="0"/>
                <w:sz w:val="22"/>
                <w:szCs w:val="22"/>
              </w:rPr>
              <w:t>评分要点</w:t>
            </w:r>
          </w:p>
        </w:tc>
        <w:tc>
          <w:tcPr>
            <w:tcW w:w="1418" w:type="dxa"/>
            <w:vAlign w:val="center"/>
          </w:tcPr>
          <w:p>
            <w:pPr>
              <w:widowControl/>
              <w:ind w:left="330" w:hanging="330" w:hangingChars="150"/>
              <w:jc w:val="center"/>
              <w:rPr>
                <w:rFonts w:ascii="仿宋_GB2312" w:eastAsia="仿宋_GB2312"/>
                <w:kern w:val="0"/>
                <w:sz w:val="22"/>
                <w:szCs w:val="22"/>
              </w:rPr>
            </w:pPr>
            <w:r>
              <w:rPr>
                <w:rFonts w:hint="eastAsia" w:ascii="仿宋_GB2312" w:hAnsi="宋体" w:eastAsia="仿宋_GB2312"/>
                <w:kern w:val="0"/>
                <w:sz w:val="22"/>
                <w:szCs w:val="22"/>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129" w:type="dxa"/>
            <w:vMerge w:val="restart"/>
          </w:tcPr>
          <w:p>
            <w:pPr>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 xml:space="preserve"> </w:t>
            </w: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p>
          <w:p>
            <w:pPr>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综合</w:t>
            </w:r>
            <w:r>
              <w:rPr>
                <w:rFonts w:ascii="仿宋_GB2312" w:hAnsi="宋体" w:eastAsia="仿宋_GB2312" w:cs="宋体"/>
                <w:color w:val="000000"/>
                <w:kern w:val="0"/>
                <w:sz w:val="20"/>
                <w:szCs w:val="21"/>
              </w:rPr>
              <w:t>能力</w:t>
            </w:r>
          </w:p>
          <w:p>
            <w:pPr>
              <w:jc w:val="center"/>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（80分）</w:t>
            </w:r>
          </w:p>
        </w:tc>
        <w:tc>
          <w:tcPr>
            <w:tcW w:w="1418" w:type="dxa"/>
            <w:vAlign w:val="center"/>
          </w:tcPr>
          <w:p>
            <w:pPr>
              <w:jc w:val="center"/>
              <w:rPr>
                <w:rFonts w:ascii="仿宋_GB2312" w:eastAsia="仿宋_GB2312"/>
                <w:kern w:val="0"/>
                <w:sz w:val="20"/>
                <w:szCs w:val="21"/>
              </w:rPr>
            </w:pPr>
            <w:r>
              <w:rPr>
                <w:rFonts w:hint="eastAsia" w:ascii="仿宋_GB2312" w:hAnsi="宋体" w:eastAsia="仿宋_GB2312" w:cs="宋体"/>
                <w:color w:val="000000"/>
                <w:kern w:val="0"/>
                <w:sz w:val="20"/>
                <w:szCs w:val="21"/>
              </w:rPr>
              <w:t>仪表</w:t>
            </w:r>
            <w:r>
              <w:rPr>
                <w:rFonts w:ascii="仿宋_GB2312" w:hAnsi="宋体" w:eastAsia="仿宋_GB2312" w:cs="宋体"/>
                <w:color w:val="000000"/>
                <w:kern w:val="0"/>
                <w:sz w:val="20"/>
                <w:szCs w:val="21"/>
              </w:rPr>
              <w:t>仪态</w:t>
            </w:r>
          </w:p>
        </w:tc>
        <w:tc>
          <w:tcPr>
            <w:tcW w:w="709" w:type="dxa"/>
            <w:vAlign w:val="center"/>
          </w:tcPr>
          <w:p>
            <w:pPr>
              <w:jc w:val="center"/>
              <w:rPr>
                <w:rFonts w:ascii="仿宋_GB2312" w:eastAsia="仿宋_GB2312"/>
                <w:kern w:val="0"/>
                <w:szCs w:val="21"/>
              </w:rPr>
            </w:pPr>
            <w:r>
              <w:rPr>
                <w:rFonts w:hint="eastAsia" w:ascii="仿宋_GB2312" w:hAnsi="宋体" w:eastAsia="仿宋_GB2312"/>
                <w:kern w:val="0"/>
                <w:szCs w:val="21"/>
              </w:rPr>
              <w:t>5</w:t>
            </w:r>
          </w:p>
        </w:tc>
        <w:tc>
          <w:tcPr>
            <w:tcW w:w="4110" w:type="dxa"/>
            <w:gridSpan w:val="2"/>
            <w:vAlign w:val="center"/>
          </w:tcPr>
          <w:p>
            <w:pPr>
              <w:rPr>
                <w:rFonts w:ascii="仿宋_GB2312" w:eastAsia="仿宋_GB2312" w:cs="宋体"/>
                <w:kern w:val="0"/>
                <w:sz w:val="20"/>
                <w:szCs w:val="20"/>
              </w:rPr>
            </w:pPr>
            <w:r>
              <w:rPr>
                <w:rFonts w:hint="eastAsia" w:ascii="仿宋_GB2312" w:eastAsia="仿宋_GB2312"/>
                <w:kern w:val="0"/>
                <w:sz w:val="20"/>
                <w:szCs w:val="20"/>
              </w:rPr>
              <w:t>仪表端庄自然，服饰得体大方、举止稳重朴实,精神面貌良好。</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129" w:type="dxa"/>
            <w:vMerge w:val="continue"/>
          </w:tcPr>
          <w:p>
            <w:pPr>
              <w:jc w:val="center"/>
              <w:rPr>
                <w:rFonts w:ascii="仿宋_GB2312" w:hAnsi="宋体" w:eastAsia="仿宋_GB2312" w:cs="宋体"/>
                <w:color w:val="000000" w:themeColor="text1"/>
                <w:kern w:val="0"/>
                <w:sz w:val="20"/>
                <w:szCs w:val="21"/>
                <w14:textFill>
                  <w14:solidFill>
                    <w14:schemeClr w14:val="tx1"/>
                  </w14:solidFill>
                </w14:textFill>
              </w:rPr>
            </w:pPr>
          </w:p>
        </w:tc>
        <w:tc>
          <w:tcPr>
            <w:tcW w:w="1418" w:type="dxa"/>
            <w:vAlign w:val="center"/>
          </w:tcPr>
          <w:p>
            <w:pPr>
              <w:jc w:val="center"/>
              <w:rPr>
                <w:rFonts w:ascii="仿宋_GB2312" w:eastAsia="仿宋_GB2312"/>
                <w:color w:val="0000FF"/>
                <w:kern w:val="0"/>
                <w:sz w:val="20"/>
                <w:szCs w:val="21"/>
              </w:rPr>
            </w:pPr>
            <w:r>
              <w:rPr>
                <w:rFonts w:hint="eastAsia" w:ascii="仿宋_GB2312" w:hAnsi="宋体" w:eastAsia="仿宋_GB2312"/>
                <w:kern w:val="0"/>
                <w:sz w:val="20"/>
                <w:szCs w:val="21"/>
              </w:rPr>
              <w:t>逻辑思维能力</w:t>
            </w:r>
          </w:p>
        </w:tc>
        <w:tc>
          <w:tcPr>
            <w:tcW w:w="709" w:type="dxa"/>
            <w:vAlign w:val="center"/>
          </w:tcPr>
          <w:p>
            <w:pPr>
              <w:jc w:val="center"/>
              <w:rPr>
                <w:rFonts w:ascii="仿宋_GB2312" w:eastAsia="仿宋_GB2312"/>
                <w:color w:val="0000FF"/>
                <w:kern w:val="0"/>
                <w:szCs w:val="21"/>
              </w:rPr>
            </w:pPr>
            <w:r>
              <w:rPr>
                <w:rFonts w:hint="eastAsia" w:ascii="仿宋_GB2312" w:hAnsi="宋体" w:eastAsia="仿宋_GB2312"/>
                <w:kern w:val="0"/>
                <w:szCs w:val="21"/>
              </w:rPr>
              <w:t>10</w:t>
            </w:r>
          </w:p>
        </w:tc>
        <w:tc>
          <w:tcPr>
            <w:tcW w:w="4110" w:type="dxa"/>
            <w:gridSpan w:val="2"/>
            <w:vAlign w:val="center"/>
          </w:tcPr>
          <w:p>
            <w:pPr>
              <w:rPr>
                <w:rFonts w:ascii="仿宋_GB2312" w:eastAsia="仿宋_GB2312" w:cs="宋体"/>
                <w:color w:val="0000FF"/>
                <w:kern w:val="0"/>
                <w:sz w:val="20"/>
                <w:szCs w:val="20"/>
              </w:rPr>
            </w:pPr>
            <w:r>
              <w:rPr>
                <w:rFonts w:hint="eastAsia" w:ascii="仿宋_GB2312" w:eastAsia="仿宋_GB2312"/>
                <w:kern w:val="0"/>
                <w:sz w:val="20"/>
                <w:szCs w:val="20"/>
              </w:rPr>
              <w:t>思维的敏捷性、条理性与广度、深度；逻辑性和严密性；判断分析问题是否全面、准确、辩证、深刻，有理有据。</w:t>
            </w:r>
          </w:p>
        </w:tc>
        <w:tc>
          <w:tcPr>
            <w:tcW w:w="1418" w:type="dxa"/>
          </w:tcPr>
          <w:p>
            <w:pPr>
              <w:jc w:val="left"/>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129" w:type="dxa"/>
            <w:vMerge w:val="continue"/>
          </w:tcPr>
          <w:p>
            <w:pPr>
              <w:jc w:val="center"/>
              <w:rPr>
                <w:rFonts w:ascii="仿宋_GB2312" w:hAnsi="宋体" w:eastAsia="仿宋_GB2312"/>
                <w:kern w:val="0"/>
                <w:sz w:val="20"/>
                <w:szCs w:val="21"/>
              </w:rPr>
            </w:pPr>
          </w:p>
        </w:tc>
        <w:tc>
          <w:tcPr>
            <w:tcW w:w="1418" w:type="dxa"/>
            <w:vAlign w:val="center"/>
          </w:tcPr>
          <w:p>
            <w:pPr>
              <w:jc w:val="center"/>
              <w:rPr>
                <w:rFonts w:ascii="仿宋_GB2312" w:eastAsia="仿宋_GB2312"/>
                <w:kern w:val="0"/>
                <w:sz w:val="20"/>
                <w:szCs w:val="21"/>
              </w:rPr>
            </w:pPr>
            <w:r>
              <w:rPr>
                <w:rFonts w:hint="eastAsia" w:ascii="仿宋_GB2312" w:eastAsia="仿宋_GB2312"/>
                <w:kern w:val="0"/>
                <w:sz w:val="20"/>
                <w:szCs w:val="21"/>
              </w:rPr>
              <w:t>竞聘优势</w:t>
            </w:r>
            <w:r>
              <w:rPr>
                <w:rFonts w:ascii="仿宋_GB2312" w:eastAsia="仿宋_GB2312"/>
                <w:kern w:val="0"/>
                <w:sz w:val="20"/>
                <w:szCs w:val="21"/>
              </w:rPr>
              <w:t xml:space="preserve">  </w:t>
            </w:r>
          </w:p>
        </w:tc>
        <w:tc>
          <w:tcPr>
            <w:tcW w:w="709" w:type="dxa"/>
            <w:vAlign w:val="center"/>
          </w:tcPr>
          <w:p>
            <w:pPr>
              <w:jc w:val="center"/>
              <w:rPr>
                <w:rFonts w:ascii="仿宋_GB2312" w:eastAsia="仿宋_GB2312"/>
                <w:kern w:val="0"/>
                <w:szCs w:val="21"/>
              </w:rPr>
            </w:pPr>
            <w:r>
              <w:rPr>
                <w:rFonts w:hint="eastAsia" w:ascii="仿宋_GB2312" w:hAnsi="宋体" w:eastAsia="仿宋_GB2312"/>
                <w:kern w:val="0"/>
                <w:szCs w:val="21"/>
              </w:rPr>
              <w:t>10</w:t>
            </w:r>
          </w:p>
        </w:tc>
        <w:tc>
          <w:tcPr>
            <w:tcW w:w="4110" w:type="dxa"/>
            <w:gridSpan w:val="2"/>
            <w:vAlign w:val="center"/>
          </w:tcPr>
          <w:p>
            <w:pPr>
              <w:rPr>
                <w:rFonts w:ascii="仿宋_GB2312" w:eastAsia="仿宋_GB2312"/>
                <w:kern w:val="0"/>
                <w:sz w:val="20"/>
                <w:szCs w:val="21"/>
              </w:rPr>
            </w:pPr>
            <w:r>
              <w:rPr>
                <w:rFonts w:hint="eastAsia" w:ascii="仿宋_GB2312" w:eastAsia="仿宋_GB2312"/>
                <w:kern w:val="0"/>
                <w:sz w:val="20"/>
                <w:szCs w:val="21"/>
              </w:rPr>
              <w:t>业务素质高，优势明显，在德、能、勤、绩、廉等方面表现突出</w:t>
            </w:r>
            <w:r>
              <w:rPr>
                <w:rFonts w:ascii="仿宋_GB2312" w:eastAsia="仿宋_GB2312"/>
                <w:kern w:val="0"/>
                <w:sz w:val="20"/>
                <w:szCs w:val="21"/>
              </w:rPr>
              <w:t>。</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29" w:type="dxa"/>
            <w:vMerge w:val="continue"/>
          </w:tcPr>
          <w:p>
            <w:pPr>
              <w:jc w:val="center"/>
              <w:rPr>
                <w:rFonts w:ascii="仿宋_GB2312" w:eastAsia="仿宋_GB2312"/>
                <w:color w:val="000000" w:themeColor="text1"/>
                <w:kern w:val="0"/>
                <w:sz w:val="20"/>
                <w:szCs w:val="20"/>
                <w14:textFill>
                  <w14:solidFill>
                    <w14:schemeClr w14:val="tx1"/>
                  </w14:solidFill>
                </w14:textFill>
              </w:rPr>
            </w:pPr>
          </w:p>
        </w:tc>
        <w:tc>
          <w:tcPr>
            <w:tcW w:w="1418" w:type="dxa"/>
            <w:vAlign w:val="center"/>
          </w:tcPr>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岗位认识及</w:t>
            </w:r>
            <w:r>
              <w:rPr>
                <w:rFonts w:ascii="仿宋_GB2312" w:hAnsi="宋体" w:eastAsia="仿宋_GB2312"/>
                <w:color w:val="000000" w:themeColor="text1"/>
                <w:kern w:val="0"/>
                <w:szCs w:val="21"/>
                <w14:textFill>
                  <w14:solidFill>
                    <w14:schemeClr w14:val="tx1"/>
                  </w14:solidFill>
                </w14:textFill>
              </w:rPr>
              <w:t>专业能力</w:t>
            </w:r>
          </w:p>
        </w:tc>
        <w:tc>
          <w:tcPr>
            <w:tcW w:w="709" w:type="dxa"/>
            <w:vAlign w:val="center"/>
          </w:tcPr>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10</w:t>
            </w:r>
          </w:p>
        </w:tc>
        <w:tc>
          <w:tcPr>
            <w:tcW w:w="4110" w:type="dxa"/>
            <w:gridSpan w:val="2"/>
            <w:vAlign w:val="center"/>
          </w:tcPr>
          <w:p>
            <w:pP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岗位认识、工作思路十分清晰，表达条理性强，主次分明，逻辑性强。具有该岗位任职所要求的专业能力，有</w:t>
            </w:r>
            <w:r>
              <w:rPr>
                <w:rFonts w:ascii="仿宋_GB2312" w:eastAsia="仿宋_GB2312"/>
                <w:color w:val="000000" w:themeColor="text1"/>
                <w:kern w:val="0"/>
                <w:sz w:val="20"/>
                <w:szCs w:val="20"/>
                <w14:textFill>
                  <w14:solidFill>
                    <w14:schemeClr w14:val="tx1"/>
                  </w14:solidFill>
                </w14:textFill>
              </w:rPr>
              <w:t>较强的事业心和责任感。</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129" w:type="dxa"/>
            <w:vMerge w:val="continue"/>
          </w:tcPr>
          <w:p>
            <w:pPr>
              <w:jc w:val="center"/>
              <w:rPr>
                <w:rFonts w:ascii="仿宋_GB2312" w:hAnsi="宋体" w:eastAsia="仿宋_GB2312"/>
                <w:color w:val="000000" w:themeColor="text1"/>
                <w:kern w:val="0"/>
                <w:szCs w:val="21"/>
                <w14:textFill>
                  <w14:solidFill>
                    <w14:schemeClr w14:val="tx1"/>
                  </w14:solidFill>
                </w14:textFill>
              </w:rPr>
            </w:pPr>
          </w:p>
        </w:tc>
        <w:tc>
          <w:tcPr>
            <w:tcW w:w="1418" w:type="dxa"/>
            <w:vAlign w:val="center"/>
          </w:tcPr>
          <w:p>
            <w:pPr>
              <w:jc w:val="cente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实干、创新</w:t>
            </w:r>
          </w:p>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精神</w:t>
            </w:r>
          </w:p>
        </w:tc>
        <w:tc>
          <w:tcPr>
            <w:tcW w:w="709" w:type="dxa"/>
            <w:vAlign w:val="center"/>
          </w:tcPr>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10</w:t>
            </w:r>
          </w:p>
        </w:tc>
        <w:tc>
          <w:tcPr>
            <w:tcW w:w="4110" w:type="dxa"/>
            <w:gridSpan w:val="2"/>
            <w:vAlign w:val="center"/>
          </w:tcPr>
          <w:p>
            <w:pP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务实求进，言行一致，为人正直，原则性强，敢于批评和自我批评。思想解放、思路开阔，勇于创新。</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9" w:type="dxa"/>
            <w:vMerge w:val="continue"/>
          </w:tcPr>
          <w:p>
            <w:pPr>
              <w:jc w:val="center"/>
              <w:rPr>
                <w:rFonts w:ascii="仿宋_GB2312" w:hAnsi="宋体" w:eastAsia="仿宋_GB2312" w:cs="宋体"/>
                <w:color w:val="000000" w:themeColor="text1"/>
                <w:kern w:val="0"/>
                <w:sz w:val="20"/>
                <w:szCs w:val="21"/>
                <w14:textFill>
                  <w14:solidFill>
                    <w14:schemeClr w14:val="tx1"/>
                  </w14:solidFill>
                </w14:textFill>
              </w:rPr>
            </w:pPr>
          </w:p>
        </w:tc>
        <w:tc>
          <w:tcPr>
            <w:tcW w:w="1418" w:type="dxa"/>
            <w:vAlign w:val="center"/>
          </w:tcPr>
          <w:p>
            <w:pPr>
              <w:jc w:val="center"/>
              <w:rPr>
                <w:rFonts w:ascii="仿宋_GB2312" w:hAnsi="宋体" w:eastAsia="仿宋_GB2312" w:cs="宋体"/>
                <w:color w:val="000000" w:themeColor="text1"/>
                <w:kern w:val="0"/>
                <w:sz w:val="20"/>
                <w:szCs w:val="21"/>
                <w14:textFill>
                  <w14:solidFill>
                    <w14:schemeClr w14:val="tx1"/>
                  </w14:solidFill>
                </w14:textFill>
              </w:rPr>
            </w:pPr>
            <w:r>
              <w:rPr>
                <w:rFonts w:hint="eastAsia" w:ascii="仿宋_GB2312" w:hAnsi="宋体" w:eastAsia="仿宋_GB2312" w:cs="宋体"/>
                <w:color w:val="000000" w:themeColor="text1"/>
                <w:kern w:val="0"/>
                <w:sz w:val="20"/>
                <w:szCs w:val="21"/>
                <w14:textFill>
                  <w14:solidFill>
                    <w14:schemeClr w14:val="tx1"/>
                  </w14:solidFill>
                </w14:textFill>
              </w:rPr>
              <w:t>团队协作与</w:t>
            </w:r>
          </w:p>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团队培养</w:t>
            </w:r>
          </w:p>
        </w:tc>
        <w:tc>
          <w:tcPr>
            <w:tcW w:w="709" w:type="dxa"/>
            <w:vAlign w:val="center"/>
          </w:tcPr>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10</w:t>
            </w:r>
          </w:p>
        </w:tc>
        <w:tc>
          <w:tcPr>
            <w:tcW w:w="4110" w:type="dxa"/>
            <w:gridSpan w:val="2"/>
            <w:vAlign w:val="center"/>
          </w:tcPr>
          <w:p>
            <w:pPr>
              <w:rPr>
                <w:rFonts w:ascii="仿宋_GB2312" w:eastAsia="仿宋_GB2312" w:cs="宋体"/>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有较强的组织领导工作能力和协调能力，组织观念强，能正确处理好工作中的各种关系。工作效率高、质量好，成绩显著，能团结带领本部门人员齐心协力。</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9" w:type="dxa"/>
            <w:vMerge w:val="continue"/>
          </w:tcPr>
          <w:p>
            <w:pPr>
              <w:jc w:val="center"/>
              <w:rPr>
                <w:rFonts w:ascii="仿宋_GB2312" w:hAnsi="宋体" w:eastAsia="仿宋_GB2312" w:cs="宋体"/>
                <w:color w:val="000000" w:themeColor="text1"/>
                <w:kern w:val="0"/>
                <w:sz w:val="20"/>
                <w:szCs w:val="21"/>
                <w14:textFill>
                  <w14:solidFill>
                    <w14:schemeClr w14:val="tx1"/>
                  </w14:solidFill>
                </w14:textFill>
              </w:rPr>
            </w:pPr>
          </w:p>
        </w:tc>
        <w:tc>
          <w:tcPr>
            <w:tcW w:w="1418" w:type="dxa"/>
            <w:vAlign w:val="center"/>
          </w:tcPr>
          <w:p>
            <w:pPr>
              <w:jc w:val="center"/>
              <w:rPr>
                <w:rFonts w:ascii="仿宋_GB2312" w:hAnsi="宋体" w:eastAsia="仿宋_GB2312" w:cs="宋体"/>
                <w:color w:val="000000" w:themeColor="text1"/>
                <w:kern w:val="0"/>
                <w:sz w:val="20"/>
                <w:szCs w:val="21"/>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工作经历</w:t>
            </w:r>
            <w:r>
              <w:rPr>
                <w:rFonts w:ascii="仿宋_GB2312" w:eastAsia="仿宋_GB2312"/>
                <w:color w:val="000000" w:themeColor="text1"/>
                <w:kern w:val="0"/>
                <w:sz w:val="20"/>
                <w:szCs w:val="20"/>
                <w14:textFill>
                  <w14:solidFill>
                    <w14:schemeClr w14:val="tx1"/>
                  </w14:solidFill>
                </w14:textFill>
              </w:rPr>
              <w:t>及业绩</w:t>
            </w:r>
          </w:p>
        </w:tc>
        <w:tc>
          <w:tcPr>
            <w:tcW w:w="709" w:type="dxa"/>
            <w:vAlign w:val="center"/>
          </w:tcPr>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10</w:t>
            </w:r>
          </w:p>
        </w:tc>
        <w:tc>
          <w:tcPr>
            <w:tcW w:w="4110" w:type="dxa"/>
            <w:gridSpan w:val="2"/>
            <w:vAlign w:val="center"/>
          </w:tcPr>
          <w:p>
            <w:pP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对原工作成绩做评价判断，工作完成情况，业绩展示。</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129" w:type="dxa"/>
            <w:vMerge w:val="continue"/>
          </w:tcPr>
          <w:p>
            <w:pPr>
              <w:jc w:val="center"/>
              <w:rPr>
                <w:rFonts w:ascii="仿宋_GB2312" w:eastAsia="仿宋_GB2312"/>
                <w:color w:val="000000" w:themeColor="text1"/>
                <w:kern w:val="0"/>
                <w:sz w:val="20"/>
                <w:szCs w:val="20"/>
                <w14:textFill>
                  <w14:solidFill>
                    <w14:schemeClr w14:val="tx1"/>
                  </w14:solidFill>
                </w14:textFill>
              </w:rPr>
            </w:pPr>
          </w:p>
        </w:tc>
        <w:tc>
          <w:tcPr>
            <w:tcW w:w="1418" w:type="dxa"/>
            <w:vAlign w:val="center"/>
          </w:tcPr>
          <w:p>
            <w:pPr>
              <w:jc w:val="center"/>
              <w:rPr>
                <w:rFonts w:ascii="仿宋_GB2312" w:eastAsia="仿宋_GB2312"/>
                <w:color w:val="000000" w:themeColor="text1"/>
                <w:kern w:val="0"/>
                <w:sz w:val="20"/>
                <w:szCs w:val="21"/>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部门未来的规划和工作思路</w:t>
            </w:r>
          </w:p>
        </w:tc>
        <w:tc>
          <w:tcPr>
            <w:tcW w:w="709" w:type="dxa"/>
            <w:vAlign w:val="center"/>
          </w:tcPr>
          <w:p>
            <w:pPr>
              <w:jc w:val="center"/>
              <w:rPr>
                <w:rFonts w:ascii="仿宋_GB2312"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15</w:t>
            </w:r>
          </w:p>
        </w:tc>
        <w:tc>
          <w:tcPr>
            <w:tcW w:w="4110" w:type="dxa"/>
            <w:gridSpan w:val="2"/>
            <w:vAlign w:val="center"/>
          </w:tcPr>
          <w:p>
            <w:pP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工作思路清晰,工作措施具体得力，未来工作有计划性，符合公司实情，具有针对性、可行性、操作性。</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1129" w:type="dxa"/>
            <w:vMerge w:val="restart"/>
          </w:tcPr>
          <w:p>
            <w:pPr>
              <w:jc w:val="center"/>
              <w:rPr>
                <w:rFonts w:ascii="仿宋_GB2312" w:eastAsia="仿宋_GB2312"/>
                <w:color w:val="000000" w:themeColor="text1"/>
                <w:kern w:val="0"/>
                <w:sz w:val="20"/>
                <w:szCs w:val="20"/>
                <w14:textFill>
                  <w14:solidFill>
                    <w14:schemeClr w14:val="tx1"/>
                  </w14:solidFill>
                </w14:textFill>
              </w:rPr>
            </w:pPr>
          </w:p>
          <w:p>
            <w:pPr>
              <w:jc w:val="center"/>
              <w:rPr>
                <w:rFonts w:ascii="仿宋_GB2312" w:eastAsia="仿宋_GB2312"/>
                <w:color w:val="000000" w:themeColor="text1"/>
                <w:kern w:val="0"/>
                <w:sz w:val="20"/>
                <w:szCs w:val="20"/>
                <w14:textFill>
                  <w14:solidFill>
                    <w14:schemeClr w14:val="tx1"/>
                  </w14:solidFill>
                </w14:textFill>
              </w:rPr>
            </w:pPr>
          </w:p>
          <w:p>
            <w:pP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答辩能力</w:t>
            </w:r>
          </w:p>
          <w:p>
            <w:pP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（20分）</w:t>
            </w:r>
          </w:p>
        </w:tc>
        <w:tc>
          <w:tcPr>
            <w:tcW w:w="1418" w:type="dxa"/>
            <w:vAlign w:val="center"/>
          </w:tcPr>
          <w:p>
            <w:pP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 xml:space="preserve">  语言表达</w:t>
            </w:r>
          </w:p>
        </w:tc>
        <w:tc>
          <w:tcPr>
            <w:tcW w:w="709" w:type="dxa"/>
            <w:vAlign w:val="center"/>
          </w:tcPr>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10</w:t>
            </w:r>
          </w:p>
        </w:tc>
        <w:tc>
          <w:tcPr>
            <w:tcW w:w="4110" w:type="dxa"/>
            <w:gridSpan w:val="2"/>
            <w:vAlign w:val="center"/>
          </w:tcPr>
          <w:p>
            <w:pPr>
              <w:spacing w:line="440" w:lineRule="exact"/>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语言表达清楚准确，流畅自然；结构把握重点突出，层次清楚；表达符合实际，综合效果好。</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1129" w:type="dxa"/>
            <w:vMerge w:val="continue"/>
          </w:tcPr>
          <w:p>
            <w:pPr>
              <w:jc w:val="center"/>
              <w:rPr>
                <w:rFonts w:ascii="仿宋_GB2312" w:eastAsia="仿宋_GB2312"/>
                <w:color w:val="000000" w:themeColor="text1"/>
                <w:kern w:val="0"/>
                <w:sz w:val="20"/>
                <w:szCs w:val="20"/>
                <w14:textFill>
                  <w14:solidFill>
                    <w14:schemeClr w14:val="tx1"/>
                  </w14:solidFill>
                </w14:textFill>
              </w:rPr>
            </w:pPr>
          </w:p>
        </w:tc>
        <w:tc>
          <w:tcPr>
            <w:tcW w:w="1418" w:type="dxa"/>
            <w:vAlign w:val="center"/>
          </w:tcPr>
          <w:p>
            <w:pPr>
              <w:jc w:val="center"/>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现场答辩表现</w:t>
            </w:r>
          </w:p>
        </w:tc>
        <w:tc>
          <w:tcPr>
            <w:tcW w:w="709" w:type="dxa"/>
            <w:vAlign w:val="center"/>
          </w:tcPr>
          <w:p>
            <w:pPr>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10</w:t>
            </w:r>
          </w:p>
        </w:tc>
        <w:tc>
          <w:tcPr>
            <w:tcW w:w="4110" w:type="dxa"/>
            <w:gridSpan w:val="2"/>
          </w:tcPr>
          <w:p>
            <w:pPr>
              <w:spacing w:line="440" w:lineRule="exact"/>
              <w:rPr>
                <w:rFonts w:ascii="仿宋_GB2312" w:eastAsia="仿宋_GB2312"/>
                <w:color w:val="000000" w:themeColor="text1"/>
                <w:kern w:val="0"/>
                <w:sz w:val="20"/>
                <w:szCs w:val="20"/>
                <w14:textFill>
                  <w14:solidFill>
                    <w14:schemeClr w14:val="tx1"/>
                  </w14:solidFill>
                </w14:textFill>
              </w:rPr>
            </w:pPr>
            <w:r>
              <w:rPr>
                <w:rFonts w:hint="eastAsia" w:ascii="仿宋_GB2312" w:eastAsia="仿宋_GB2312"/>
                <w:color w:val="000000" w:themeColor="text1"/>
                <w:kern w:val="0"/>
                <w:sz w:val="20"/>
                <w:szCs w:val="20"/>
                <w14:textFill>
                  <w14:solidFill>
                    <w14:schemeClr w14:val="tx1"/>
                  </w14:solidFill>
                </w14:textFill>
              </w:rPr>
              <w:t>心理自信，目光坚定，声音洪亮，举止自若，谈吐自如，有很强的对待压力的心理和控制力。</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129" w:type="dxa"/>
          </w:tcPr>
          <w:p>
            <w:pPr>
              <w:jc w:val="center"/>
              <w:rPr>
                <w:rFonts w:ascii="仿宋_GB2312" w:hAnsi="宋体" w:eastAsia="仿宋_GB2312"/>
                <w:kern w:val="0"/>
                <w:szCs w:val="21"/>
              </w:rPr>
            </w:pPr>
          </w:p>
        </w:tc>
        <w:tc>
          <w:tcPr>
            <w:tcW w:w="1418" w:type="dxa"/>
            <w:vAlign w:val="center"/>
          </w:tcPr>
          <w:p>
            <w:pPr>
              <w:jc w:val="center"/>
              <w:rPr>
                <w:rFonts w:ascii="仿宋_GB2312" w:eastAsia="仿宋_GB2312"/>
                <w:kern w:val="0"/>
                <w:sz w:val="24"/>
              </w:rPr>
            </w:pPr>
            <w:r>
              <w:rPr>
                <w:rFonts w:hint="eastAsia" w:ascii="仿宋_GB2312" w:hAnsi="宋体" w:eastAsia="仿宋_GB2312"/>
                <w:kern w:val="0"/>
                <w:szCs w:val="21"/>
              </w:rPr>
              <w:t>合计</w:t>
            </w:r>
          </w:p>
        </w:tc>
        <w:tc>
          <w:tcPr>
            <w:tcW w:w="709" w:type="dxa"/>
            <w:vAlign w:val="center"/>
          </w:tcPr>
          <w:p>
            <w:pPr>
              <w:jc w:val="center"/>
              <w:rPr>
                <w:rFonts w:ascii="仿宋_GB2312" w:eastAsia="仿宋_GB2312"/>
                <w:kern w:val="0"/>
                <w:szCs w:val="21"/>
              </w:rPr>
            </w:pPr>
            <w:r>
              <w:rPr>
                <w:rFonts w:hint="eastAsia" w:ascii="仿宋_GB2312" w:hAnsi="宋体" w:eastAsia="仿宋_GB2312"/>
                <w:kern w:val="0"/>
                <w:szCs w:val="21"/>
              </w:rPr>
              <w:t>100</w:t>
            </w:r>
          </w:p>
        </w:tc>
        <w:tc>
          <w:tcPr>
            <w:tcW w:w="4110" w:type="dxa"/>
            <w:gridSpan w:val="2"/>
            <w:vAlign w:val="center"/>
          </w:tcPr>
          <w:p>
            <w:pPr>
              <w:jc w:val="center"/>
              <w:rPr>
                <w:rFonts w:ascii="仿宋_GB2312" w:eastAsia="仿宋_GB2312"/>
                <w:kern w:val="0"/>
                <w:sz w:val="24"/>
              </w:rPr>
            </w:pPr>
            <w:r>
              <w:rPr>
                <w:rFonts w:hint="eastAsia" w:ascii="仿宋_GB2312" w:hAnsi="宋体" w:eastAsia="仿宋_GB2312"/>
                <w:kern w:val="0"/>
                <w:sz w:val="24"/>
              </w:rPr>
              <w:t>总分</w:t>
            </w:r>
          </w:p>
        </w:tc>
        <w:tc>
          <w:tcPr>
            <w:tcW w:w="1418" w:type="dxa"/>
          </w:tcPr>
          <w:p>
            <w:pPr>
              <w:jc w:val="left"/>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tcBorders>
              <w:bottom w:val="single" w:color="auto" w:sz="4" w:space="0"/>
            </w:tcBorders>
          </w:tcPr>
          <w:p>
            <w:pPr>
              <w:jc w:val="left"/>
              <w:rPr>
                <w:rFonts w:ascii="仿宋_GB2312" w:hAnsi="宋体" w:eastAsia="仿宋_GB2312"/>
                <w:kern w:val="0"/>
                <w:sz w:val="24"/>
              </w:rPr>
            </w:pPr>
          </w:p>
        </w:tc>
        <w:tc>
          <w:tcPr>
            <w:tcW w:w="7655" w:type="dxa"/>
            <w:gridSpan w:val="5"/>
            <w:tcBorders>
              <w:bottom w:val="single" w:color="auto" w:sz="4" w:space="0"/>
            </w:tcBorders>
          </w:tcPr>
          <w:p>
            <w:pPr>
              <w:jc w:val="left"/>
              <w:rPr>
                <w:rFonts w:ascii="仿宋_GB2312" w:eastAsia="仿宋_GB2312"/>
                <w:kern w:val="0"/>
                <w:sz w:val="24"/>
              </w:rPr>
            </w:pPr>
            <w:r>
              <w:rPr>
                <w:rFonts w:hint="eastAsia" w:ascii="仿宋_GB2312" w:hAnsi="宋体" w:eastAsia="仿宋_GB2312"/>
                <w:kern w:val="0"/>
                <w:sz w:val="24"/>
              </w:rPr>
              <w:t>签名：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1129" w:type="dxa"/>
            <w:tcBorders>
              <w:top w:val="single" w:color="auto" w:sz="4" w:space="0"/>
            </w:tcBorders>
          </w:tcPr>
          <w:p>
            <w:pPr>
              <w:rPr>
                <w:rFonts w:ascii="仿宋_GB2312" w:eastAsia="仿宋_GB2312"/>
                <w:kern w:val="0"/>
                <w:sz w:val="28"/>
                <w:szCs w:val="28"/>
              </w:rPr>
            </w:pPr>
          </w:p>
        </w:tc>
        <w:tc>
          <w:tcPr>
            <w:tcW w:w="7655" w:type="dxa"/>
            <w:gridSpan w:val="5"/>
            <w:tcBorders>
              <w:top w:val="single" w:color="auto" w:sz="4" w:space="0"/>
            </w:tcBorders>
            <w:vAlign w:val="center"/>
          </w:tcPr>
          <w:p>
            <w:pPr>
              <w:rPr>
                <w:rFonts w:ascii="仿宋_GB2312" w:eastAsia="仿宋_GB2312"/>
                <w:kern w:val="0"/>
                <w:sz w:val="28"/>
                <w:szCs w:val="28"/>
              </w:rPr>
            </w:pPr>
            <w:r>
              <w:rPr>
                <w:rFonts w:hint="eastAsia" w:ascii="仿宋_GB2312" w:eastAsia="仿宋_GB2312"/>
                <w:kern w:val="0"/>
                <w:sz w:val="28"/>
                <w:szCs w:val="28"/>
              </w:rPr>
              <w:t>备注：</w:t>
            </w:r>
          </w:p>
        </w:tc>
      </w:tr>
    </w:tbl>
    <w:p>
      <w:pPr>
        <w:spacing w:line="440" w:lineRule="exact"/>
        <w:rPr>
          <w:rFonts w:ascii="宋体" w:hAnsi="宋体" w:eastAsia="宋体" w:cs="宋体"/>
          <w:color w:val="333333"/>
          <w:kern w:val="0"/>
          <w:sz w:val="30"/>
          <w:szCs w:val="30"/>
          <w:shd w:val="clear" w:color="auto" w:fill="FFFFFF"/>
          <w:lang w:bidi="ar"/>
        </w:rPr>
      </w:pPr>
    </w:p>
    <w:p>
      <w:pPr>
        <w:spacing w:line="440" w:lineRule="exact"/>
        <w:rPr>
          <w:rFonts w:hint="default" w:ascii="宋体" w:hAnsi="宋体" w:eastAsia="宋体" w:cs="宋体"/>
          <w:color w:val="000000"/>
          <w:sz w:val="30"/>
          <w:szCs w:val="30"/>
          <w:lang w:val="en-US" w:eastAsia="zh-CN"/>
        </w:rPr>
      </w:pPr>
    </w:p>
    <w:sectPr>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5123180</wp:posOffset>
              </wp:positionH>
              <wp:positionV relativeFrom="paragraph">
                <wp:posOffset>23495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3.4pt;margin-top:1.85pt;height:144pt;width:144pt;mso-position-horizontal-relative:margin;mso-wrap-style:none;z-index:251659264;mso-width-relative:page;mso-height-relative:page;" filled="f" stroked="f" coordsize="21600,21600" o:gfxdata="UEsDBAoAAAAAAIdO4kAAAAAAAAAAAAAAAAAEAAAAZHJzL1BLAwQUAAAACACHTuJA28axcNcAAAAK&#10;AQAADwAAAGRycy9kb3ducmV2LnhtbE2PzU7DMBCE70i8g7VI3KidtupPGqcSFeGIRMOBoxsvSYq9&#10;jmw3DW+Pe4Ljzoxmvi32kzVsRB96RxKymQCG1DjdUyvho66eNsBCVKSVcYQSfjDAvry/K1Su3ZXe&#10;cTzGlqUSCrmS0MU45JyHpkOrwswNSMn7ct6qmE7fcu3VNZVbw+dCrLhVPaWFTg146LD5Pl6shENV&#10;137E4M0nvlaL89vzEl8mKR8fMrEDFnGKf2G44Sd0KBPTyV1IB2YkbMQqoUcJizWwmy+2yyScJMy3&#10;2Rp4WfD/L5S/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vGsXDXAAAACg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sdt>
      <w:sdtPr>
        <w:id w:val="409897333"/>
        <w:docPartObj>
          <w:docPartGallery w:val="autotext"/>
        </w:docPartObj>
      </w:sdtPr>
      <w:sdtContent>
        <w:r>
          <w:rPr>
            <w:rFonts w:hint="eastAsia"/>
          </w:rPr>
          <w:t xml:space="preserve">                                        </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12065</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95pt;margin-top:-7.5pt;height:144pt;width:144pt;mso-position-horizontal-relative:margin;mso-wrap-style:none;z-index:251660288;mso-width-relative:page;mso-height-relative:page;" filled="f" stroked="f" coordsize="21600,21600" o:gfxdata="UEsDBAoAAAAAAIdO4kAAAAAAAAAAAAAAAAAEAAAAZHJzL1BLAwQUAAAACACHTuJAGb6s4dQAAAAJ&#10;AQAADwAAAGRycy9kb3ducmV2LnhtbE1Py07DMBC8I/EP1iJxa+20PNoQpxIV4YhEw4GjmyxJwF5H&#10;tpuGv2c5wW1nZzSPYjc7KyYMcfCkIVsqEEiNbwfqNLzV1WIDIiZDrbGeUMM3RtiVlxeFyVt/plec&#10;DqkTbEIxNxr6lMZcytj06Exc+hGJuQ8fnEkMQyfbYM5s7qxcKXUnnRmIE3oz4r7H5utwchr2VV2H&#10;CWOw7/hcrT9fHm/wadb6+ipTDyASzulPDL/1uTqU3OnoT9RGYRlvWahhkd3yJOZXmy1/jnzcrxXI&#10;spD/F5Q/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vqzh1AAAAAk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9425CB"/>
    <w:rsid w:val="00047EB3"/>
    <w:rsid w:val="00070681"/>
    <w:rsid w:val="0007581D"/>
    <w:rsid w:val="000A6DD8"/>
    <w:rsid w:val="001A103A"/>
    <w:rsid w:val="001B1097"/>
    <w:rsid w:val="00284325"/>
    <w:rsid w:val="002E2AE0"/>
    <w:rsid w:val="002E5ECD"/>
    <w:rsid w:val="003406A2"/>
    <w:rsid w:val="003C5A53"/>
    <w:rsid w:val="003D11E7"/>
    <w:rsid w:val="003D1AE4"/>
    <w:rsid w:val="003D78AF"/>
    <w:rsid w:val="004202A4"/>
    <w:rsid w:val="00445548"/>
    <w:rsid w:val="00451B42"/>
    <w:rsid w:val="00465C23"/>
    <w:rsid w:val="00480972"/>
    <w:rsid w:val="0048386D"/>
    <w:rsid w:val="00484D75"/>
    <w:rsid w:val="004D29F5"/>
    <w:rsid w:val="004E4115"/>
    <w:rsid w:val="00591208"/>
    <w:rsid w:val="005C61D4"/>
    <w:rsid w:val="005E31ED"/>
    <w:rsid w:val="005F2B35"/>
    <w:rsid w:val="00634619"/>
    <w:rsid w:val="006407AB"/>
    <w:rsid w:val="0065623A"/>
    <w:rsid w:val="006A47F5"/>
    <w:rsid w:val="0071451C"/>
    <w:rsid w:val="007324A1"/>
    <w:rsid w:val="008856AB"/>
    <w:rsid w:val="008C586F"/>
    <w:rsid w:val="009047F2"/>
    <w:rsid w:val="00905811"/>
    <w:rsid w:val="00953E3E"/>
    <w:rsid w:val="00977951"/>
    <w:rsid w:val="0098757B"/>
    <w:rsid w:val="00993876"/>
    <w:rsid w:val="00AF1702"/>
    <w:rsid w:val="00AF7680"/>
    <w:rsid w:val="00B96A0A"/>
    <w:rsid w:val="00BB7E6E"/>
    <w:rsid w:val="00BD6F4B"/>
    <w:rsid w:val="00BE0176"/>
    <w:rsid w:val="00C24CC7"/>
    <w:rsid w:val="00C63287"/>
    <w:rsid w:val="00C63354"/>
    <w:rsid w:val="00CD7E51"/>
    <w:rsid w:val="00D5269A"/>
    <w:rsid w:val="00D951CB"/>
    <w:rsid w:val="00E25C8F"/>
    <w:rsid w:val="00F309D2"/>
    <w:rsid w:val="00F61870"/>
    <w:rsid w:val="00F66609"/>
    <w:rsid w:val="02005CBE"/>
    <w:rsid w:val="039853BE"/>
    <w:rsid w:val="04286324"/>
    <w:rsid w:val="04C45A09"/>
    <w:rsid w:val="05993F60"/>
    <w:rsid w:val="0A685117"/>
    <w:rsid w:val="0AAB2629"/>
    <w:rsid w:val="0E7276B1"/>
    <w:rsid w:val="0F5954E5"/>
    <w:rsid w:val="0F6A5AD2"/>
    <w:rsid w:val="0F9425CB"/>
    <w:rsid w:val="10B54D82"/>
    <w:rsid w:val="110112F5"/>
    <w:rsid w:val="13D53041"/>
    <w:rsid w:val="14981F2E"/>
    <w:rsid w:val="15D724D5"/>
    <w:rsid w:val="17CF4EFF"/>
    <w:rsid w:val="188072CF"/>
    <w:rsid w:val="18901801"/>
    <w:rsid w:val="18AC1846"/>
    <w:rsid w:val="19046FFC"/>
    <w:rsid w:val="193870AC"/>
    <w:rsid w:val="193B67E6"/>
    <w:rsid w:val="1A803114"/>
    <w:rsid w:val="1ADA5A13"/>
    <w:rsid w:val="1B0E452F"/>
    <w:rsid w:val="1D2807B3"/>
    <w:rsid w:val="1DEB300D"/>
    <w:rsid w:val="1DF4703F"/>
    <w:rsid w:val="1F181166"/>
    <w:rsid w:val="20A0596D"/>
    <w:rsid w:val="22BD6BCF"/>
    <w:rsid w:val="236235CC"/>
    <w:rsid w:val="250726CE"/>
    <w:rsid w:val="255F758C"/>
    <w:rsid w:val="25B659E8"/>
    <w:rsid w:val="27EE686C"/>
    <w:rsid w:val="2C5062D5"/>
    <w:rsid w:val="2F101BB2"/>
    <w:rsid w:val="326C19FD"/>
    <w:rsid w:val="34CD313A"/>
    <w:rsid w:val="34D504FE"/>
    <w:rsid w:val="3630506B"/>
    <w:rsid w:val="369E379D"/>
    <w:rsid w:val="384E68E0"/>
    <w:rsid w:val="38642D0C"/>
    <w:rsid w:val="3907682F"/>
    <w:rsid w:val="397D3535"/>
    <w:rsid w:val="3AC10607"/>
    <w:rsid w:val="3B003C06"/>
    <w:rsid w:val="3C1D6441"/>
    <w:rsid w:val="3CF864E7"/>
    <w:rsid w:val="3E457018"/>
    <w:rsid w:val="3E6B24BC"/>
    <w:rsid w:val="3F4E409E"/>
    <w:rsid w:val="3F8E0468"/>
    <w:rsid w:val="42990EC0"/>
    <w:rsid w:val="437044B8"/>
    <w:rsid w:val="43F77B1C"/>
    <w:rsid w:val="447C5313"/>
    <w:rsid w:val="44CE766D"/>
    <w:rsid w:val="45953409"/>
    <w:rsid w:val="45D360D7"/>
    <w:rsid w:val="494C089F"/>
    <w:rsid w:val="4BCB3D6A"/>
    <w:rsid w:val="4CF16D7A"/>
    <w:rsid w:val="4DCE34C3"/>
    <w:rsid w:val="4E956D76"/>
    <w:rsid w:val="4ED946A5"/>
    <w:rsid w:val="4EDA32C7"/>
    <w:rsid w:val="4FEE5391"/>
    <w:rsid w:val="51224B92"/>
    <w:rsid w:val="52B20889"/>
    <w:rsid w:val="552012E4"/>
    <w:rsid w:val="5A14718E"/>
    <w:rsid w:val="5AE30AD8"/>
    <w:rsid w:val="5C5C2D75"/>
    <w:rsid w:val="632E61CD"/>
    <w:rsid w:val="643B7DDF"/>
    <w:rsid w:val="64E6788A"/>
    <w:rsid w:val="65937B62"/>
    <w:rsid w:val="66A45810"/>
    <w:rsid w:val="68DB154D"/>
    <w:rsid w:val="69221357"/>
    <w:rsid w:val="699240B5"/>
    <w:rsid w:val="69E925DA"/>
    <w:rsid w:val="6B313216"/>
    <w:rsid w:val="6CD84757"/>
    <w:rsid w:val="6D535020"/>
    <w:rsid w:val="703B106B"/>
    <w:rsid w:val="73F87C47"/>
    <w:rsid w:val="76554D76"/>
    <w:rsid w:val="76C10CCD"/>
    <w:rsid w:val="785832D0"/>
    <w:rsid w:val="7D6B526F"/>
    <w:rsid w:val="7DA73BEE"/>
    <w:rsid w:val="7E7D41AC"/>
    <w:rsid w:val="7EDA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b/>
      <w:bCs/>
      <w:sz w:val="36"/>
    </w:r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136EC2"/>
      <w:u w:val="single"/>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9</Pages>
  <Words>595</Words>
  <Characters>3396</Characters>
  <Lines>28</Lines>
  <Paragraphs>7</Paragraphs>
  <TotalTime>10</TotalTime>
  <ScaleCrop>false</ScaleCrop>
  <LinksUpToDate>false</LinksUpToDate>
  <CharactersWithSpaces>3984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2018-12-20T02:42:00Z</dcterms:created>
  <dc:creator>微光</dc:creator>
  <cp:lastModifiedBy>Administrator</cp:lastModifiedBy>
  <cp:lastPrinted>2021-12-02T01:04:00Z</cp:lastPrinted>
  <dcterms:modified xsi:type="dcterms:W3CDTF">2021-12-03T15:32:26Z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SaveFontToCloudKey">
    <vt:lpwstr>461491563_btnclosed</vt:lpwstr>
  </property>
  <property fmtid="{D5CDD505-2E9C-101B-9397-08002B2CF9AE}" pid="4" name="ICV">
    <vt:lpwstr>77162A1E2EB842C594AF0D53D9CA22F7</vt:lpwstr>
  </property>
</Properties>
</file>