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917A4">
      <w:pPr>
        <w:pStyle w:val="2"/>
        <w:adjustRightInd w:val="0"/>
        <w:snapToGrid w:val="0"/>
        <w:spacing w:before="120" w:beforeLines="50" w:after="120" w:afterLines="50" w:line="360" w:lineRule="auto"/>
        <w:jc w:val="both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附件2：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《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评分细则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》</w:t>
      </w:r>
    </w:p>
    <w:p w14:paraId="6850AEA3">
      <w:pPr>
        <w:pStyle w:val="3"/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评分细则</w:t>
      </w:r>
    </w:p>
    <w:p w14:paraId="05F9963A">
      <w:pPr>
        <w:rPr>
          <w:rFonts w:hint="eastAsia"/>
        </w:rPr>
      </w:pPr>
    </w:p>
    <w:p w14:paraId="581BBD68">
      <w:pPr>
        <w:pStyle w:val="8"/>
        <w:rPr>
          <w:rFonts w:hint="default" w:ascii="Times New Roman" w:hAnsi="Times New Roman"/>
          <w:color w:val="auto"/>
        </w:rPr>
      </w:pPr>
      <w:r>
        <w:rPr>
          <w:rFonts w:hint="default" w:ascii="Times New Roman"/>
          <w:color w:val="auto"/>
        </w:rPr>
        <w:t>报价单位：</w:t>
      </w:r>
      <w:r>
        <w:rPr>
          <w:rFonts w:hint="default" w:ascii="Times New Roman" w:hAnsi="Times New Roman"/>
          <w:color w:val="auto"/>
        </w:rPr>
        <w:t xml:space="preserve">                                         </w:t>
      </w:r>
      <w:r>
        <w:rPr>
          <w:rFonts w:hint="eastAsia" w:ascii="Times New Roman" w:hAnsi="Times New Roman"/>
          <w:color w:val="auto"/>
          <w:lang w:val="en-US" w:eastAsia="zh-CN"/>
        </w:rPr>
        <w:t xml:space="preserve">       </w:t>
      </w:r>
      <w:r>
        <w:rPr>
          <w:rFonts w:hint="default" w:ascii="Times New Roman"/>
          <w:color w:val="auto"/>
        </w:rPr>
        <w:t>日期：</w:t>
      </w:r>
      <w:r>
        <w:rPr>
          <w:rFonts w:hint="default" w:ascii="Times New Roman" w:hAnsi="Times New Roman"/>
          <w:color w:val="auto"/>
        </w:rPr>
        <w:t xml:space="preserve"> </w:t>
      </w:r>
    </w:p>
    <w:tbl>
      <w:tblPr>
        <w:tblStyle w:val="6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986"/>
        <w:gridCol w:w="883"/>
        <w:gridCol w:w="5698"/>
        <w:gridCol w:w="964"/>
      </w:tblGrid>
      <w:tr w14:paraId="0001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82" w:type="dxa"/>
            <w:noWrap w:val="0"/>
            <w:vAlign w:val="center"/>
          </w:tcPr>
          <w:p w14:paraId="5EF82EC2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序号</w:t>
            </w:r>
          </w:p>
        </w:tc>
        <w:tc>
          <w:tcPr>
            <w:tcW w:w="1986" w:type="dxa"/>
            <w:noWrap w:val="0"/>
            <w:vAlign w:val="center"/>
          </w:tcPr>
          <w:p w14:paraId="4201047F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评标内容</w:t>
            </w:r>
          </w:p>
        </w:tc>
        <w:tc>
          <w:tcPr>
            <w:tcW w:w="883" w:type="dxa"/>
            <w:noWrap w:val="0"/>
            <w:vAlign w:val="center"/>
          </w:tcPr>
          <w:p w14:paraId="7221ACCC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分值</w:t>
            </w:r>
          </w:p>
        </w:tc>
        <w:tc>
          <w:tcPr>
            <w:tcW w:w="5698" w:type="dxa"/>
            <w:noWrap w:val="0"/>
            <w:vAlign w:val="center"/>
          </w:tcPr>
          <w:p w14:paraId="70ECCF96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评分标准</w:t>
            </w:r>
          </w:p>
        </w:tc>
        <w:tc>
          <w:tcPr>
            <w:tcW w:w="964" w:type="dxa"/>
            <w:noWrap w:val="0"/>
            <w:vAlign w:val="center"/>
          </w:tcPr>
          <w:p w14:paraId="5C35C0E6">
            <w:pPr>
              <w:pStyle w:val="5"/>
              <w:spacing w:line="0" w:lineRule="atLeast"/>
              <w:jc w:val="center"/>
              <w:rPr>
                <w:color w:val="auto"/>
                <w:sz w:val="24"/>
              </w:rPr>
            </w:pPr>
            <w:r>
              <w:rPr>
                <w:rFonts w:hAnsi="黑体" w:eastAsia="黑体"/>
                <w:color w:val="auto"/>
                <w:sz w:val="24"/>
              </w:rPr>
              <w:t>评分</w:t>
            </w:r>
          </w:p>
        </w:tc>
      </w:tr>
      <w:tr w14:paraId="3B95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782" w:type="dxa"/>
            <w:noWrap w:val="0"/>
            <w:vAlign w:val="center"/>
          </w:tcPr>
          <w:p w14:paraId="76F9FA4D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一</w:t>
            </w:r>
          </w:p>
        </w:tc>
        <w:tc>
          <w:tcPr>
            <w:tcW w:w="1986" w:type="dxa"/>
            <w:noWrap w:val="0"/>
            <w:vAlign w:val="center"/>
          </w:tcPr>
          <w:p w14:paraId="0F6234F0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报价</w:t>
            </w:r>
          </w:p>
        </w:tc>
        <w:tc>
          <w:tcPr>
            <w:tcW w:w="883" w:type="dxa"/>
            <w:noWrap w:val="0"/>
            <w:vAlign w:val="center"/>
          </w:tcPr>
          <w:p w14:paraId="46FCD416">
            <w:pPr>
              <w:spacing w:line="320" w:lineRule="exact"/>
              <w:jc w:val="center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40</w:t>
            </w:r>
          </w:p>
        </w:tc>
        <w:tc>
          <w:tcPr>
            <w:tcW w:w="5698" w:type="dxa"/>
            <w:noWrap w:val="0"/>
            <w:vAlign w:val="center"/>
          </w:tcPr>
          <w:p w14:paraId="2F4AD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color w:val="auto"/>
                <w:sz w:val="24"/>
              </w:rPr>
            </w:pPr>
            <w:r>
              <w:rPr>
                <w:rFonts w:ascii="Times New Roman" w:eastAsia="仿宋_GB2312"/>
                <w:color w:val="auto"/>
                <w:sz w:val="24"/>
              </w:rPr>
              <w:t>报价平均值为评标基准价，其他投标报价与其相比（差值）每下浮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1%</w:t>
            </w:r>
            <w:r>
              <w:rPr>
                <w:rFonts w:ascii="Times New Roman" w:eastAsia="仿宋_GB2312"/>
                <w:color w:val="auto"/>
                <w:sz w:val="24"/>
              </w:rPr>
              <w:t>扣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0.5</w:t>
            </w:r>
            <w:r>
              <w:rPr>
                <w:rFonts w:ascii="Times New Roman" w:eastAsia="仿宋_GB2312"/>
                <w:color w:val="auto"/>
                <w:sz w:val="24"/>
              </w:rPr>
              <w:t>分，每上浮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1%</w:t>
            </w:r>
            <w:r>
              <w:rPr>
                <w:rFonts w:ascii="Times New Roman" w:eastAsia="仿宋_GB2312"/>
                <w:color w:val="auto"/>
                <w:sz w:val="24"/>
              </w:rPr>
              <w:t>扣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1</w:t>
            </w:r>
            <w:r>
              <w:rPr>
                <w:rFonts w:ascii="Times New Roman" w:eastAsia="仿宋_GB2312"/>
                <w:color w:val="auto"/>
                <w:sz w:val="24"/>
              </w:rPr>
              <w:t>分，分数扣完为止。（超过拦标价不参与评标基准价计算）</w:t>
            </w:r>
          </w:p>
        </w:tc>
        <w:tc>
          <w:tcPr>
            <w:tcW w:w="964" w:type="dxa"/>
            <w:noWrap w:val="0"/>
            <w:vAlign w:val="center"/>
          </w:tcPr>
          <w:p w14:paraId="351FCC85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30F5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  <w:jc w:val="center"/>
        </w:trPr>
        <w:tc>
          <w:tcPr>
            <w:tcW w:w="782" w:type="dxa"/>
            <w:noWrap w:val="0"/>
            <w:vAlign w:val="center"/>
          </w:tcPr>
          <w:p w14:paraId="010C51C5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二</w:t>
            </w:r>
          </w:p>
        </w:tc>
        <w:tc>
          <w:tcPr>
            <w:tcW w:w="1986" w:type="dxa"/>
            <w:noWrap w:val="0"/>
            <w:vAlign w:val="center"/>
          </w:tcPr>
          <w:p w14:paraId="790C8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center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技术部分</w:t>
            </w:r>
          </w:p>
        </w:tc>
        <w:tc>
          <w:tcPr>
            <w:tcW w:w="883" w:type="dxa"/>
            <w:noWrap w:val="0"/>
            <w:vAlign w:val="center"/>
          </w:tcPr>
          <w:p w14:paraId="4BEB2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center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20</w:t>
            </w:r>
          </w:p>
        </w:tc>
        <w:tc>
          <w:tcPr>
            <w:tcW w:w="5698" w:type="dxa"/>
            <w:noWrap w:val="0"/>
            <w:vAlign w:val="center"/>
          </w:tcPr>
          <w:p w14:paraId="1FFE7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根据液态气体配送、储存、装卸等服务实施方案，突发事件处理措施和应急预案，售后服务方案，人力物力资源条件、账期等方面评分。</w:t>
            </w:r>
            <w:bookmarkStart w:id="0" w:name="_GoBack"/>
            <w:bookmarkEnd w:id="0"/>
          </w:p>
        </w:tc>
        <w:tc>
          <w:tcPr>
            <w:tcW w:w="964" w:type="dxa"/>
            <w:noWrap w:val="0"/>
            <w:vAlign w:val="center"/>
          </w:tcPr>
          <w:p w14:paraId="6DC6D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ascii="Times New Roman" w:eastAsia="仿宋_GB2312"/>
                <w:color w:val="auto"/>
                <w:sz w:val="24"/>
              </w:rPr>
            </w:pPr>
          </w:p>
        </w:tc>
      </w:tr>
      <w:tr w14:paraId="04708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782" w:type="dxa"/>
            <w:noWrap w:val="0"/>
            <w:vAlign w:val="center"/>
          </w:tcPr>
          <w:p w14:paraId="07084C0F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三</w:t>
            </w:r>
          </w:p>
        </w:tc>
        <w:tc>
          <w:tcPr>
            <w:tcW w:w="1986" w:type="dxa"/>
            <w:noWrap w:val="0"/>
            <w:vAlign w:val="center"/>
          </w:tcPr>
          <w:p w14:paraId="7820F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center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产品质量评分</w:t>
            </w:r>
          </w:p>
        </w:tc>
        <w:tc>
          <w:tcPr>
            <w:tcW w:w="883" w:type="dxa"/>
            <w:noWrap w:val="0"/>
            <w:vAlign w:val="center"/>
          </w:tcPr>
          <w:p w14:paraId="60B07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center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20</w:t>
            </w:r>
          </w:p>
        </w:tc>
        <w:tc>
          <w:tcPr>
            <w:tcW w:w="5698" w:type="dxa"/>
            <w:noWrap w:val="0"/>
            <w:vAlign w:val="center"/>
          </w:tcPr>
          <w:p w14:paraId="012BED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left"/>
              <w:textAlignment w:val="auto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对于常见液态气体，如工业液氧，纯度达到99.7%及以上得10分；99.5% - 99.6%得5分；99.2% - 99.4%得2分；低于99.2%不得分。</w:t>
            </w:r>
          </w:p>
          <w:p w14:paraId="02975B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jc w:val="left"/>
              <w:textAlignment w:val="auto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工业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液态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二氧化碳纯度达到99.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95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%及以上得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分；99.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9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% - 99.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94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%得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5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分；99.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5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% - 99.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8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%得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  <w:t>分；低于99.5%不得分。</w:t>
            </w:r>
          </w:p>
        </w:tc>
        <w:tc>
          <w:tcPr>
            <w:tcW w:w="964" w:type="dxa"/>
            <w:noWrap w:val="0"/>
            <w:vAlign w:val="center"/>
          </w:tcPr>
          <w:p w14:paraId="77FDF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ascii="Times New Roman" w:eastAsia="仿宋_GB2312"/>
                <w:color w:val="auto"/>
                <w:sz w:val="24"/>
              </w:rPr>
            </w:pPr>
          </w:p>
        </w:tc>
      </w:tr>
      <w:tr w14:paraId="34A9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782" w:type="dxa"/>
            <w:noWrap w:val="0"/>
            <w:vAlign w:val="center"/>
          </w:tcPr>
          <w:p w14:paraId="26720B91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四</w:t>
            </w:r>
          </w:p>
        </w:tc>
        <w:tc>
          <w:tcPr>
            <w:tcW w:w="1986" w:type="dxa"/>
            <w:noWrap w:val="0"/>
            <w:vAlign w:val="center"/>
          </w:tcPr>
          <w:p w14:paraId="4B0109C9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</w:rPr>
              <w:t>类似项目业绩</w:t>
            </w:r>
          </w:p>
        </w:tc>
        <w:tc>
          <w:tcPr>
            <w:tcW w:w="883" w:type="dxa"/>
            <w:noWrap w:val="0"/>
            <w:vAlign w:val="center"/>
          </w:tcPr>
          <w:p w14:paraId="3BE8B2E2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5698" w:type="dxa"/>
            <w:noWrap w:val="0"/>
            <w:vAlign w:val="center"/>
          </w:tcPr>
          <w:p w14:paraId="16E339FD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2022年至今承接过类似业绩并提供有效材料证明的每一个业绩得2分，5个以上多出部分不计分，共计10分。</w:t>
            </w:r>
          </w:p>
        </w:tc>
        <w:tc>
          <w:tcPr>
            <w:tcW w:w="964" w:type="dxa"/>
            <w:noWrap w:val="0"/>
            <w:vAlign w:val="center"/>
          </w:tcPr>
          <w:p w14:paraId="0A06D4F5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255A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  <w:jc w:val="center"/>
        </w:trPr>
        <w:tc>
          <w:tcPr>
            <w:tcW w:w="782" w:type="dxa"/>
            <w:noWrap w:val="0"/>
            <w:vAlign w:val="center"/>
          </w:tcPr>
          <w:p w14:paraId="0F7A6DED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五</w:t>
            </w:r>
          </w:p>
        </w:tc>
        <w:tc>
          <w:tcPr>
            <w:tcW w:w="1986" w:type="dxa"/>
            <w:noWrap w:val="0"/>
            <w:vAlign w:val="center"/>
          </w:tcPr>
          <w:p w14:paraId="53FB859C">
            <w:pPr>
              <w:spacing w:line="320" w:lineRule="exact"/>
              <w:jc w:val="center"/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投标文件的规范性</w:t>
            </w:r>
          </w:p>
        </w:tc>
        <w:tc>
          <w:tcPr>
            <w:tcW w:w="883" w:type="dxa"/>
            <w:noWrap w:val="0"/>
            <w:vAlign w:val="center"/>
          </w:tcPr>
          <w:p w14:paraId="62475647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5698" w:type="dxa"/>
            <w:noWrap w:val="0"/>
            <w:vAlign w:val="center"/>
          </w:tcPr>
          <w:p w14:paraId="56A042CB">
            <w:pPr>
              <w:spacing w:line="320" w:lineRule="exact"/>
              <w:jc w:val="center"/>
              <w:rPr>
                <w:rFonts w:hint="default" w:ascii="Times New Roman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eastAsia="仿宋_GB2312"/>
                <w:color w:val="auto"/>
                <w:sz w:val="24"/>
                <w:lang w:eastAsia="zh-CN"/>
              </w:rPr>
              <w:t>提供公告（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第八：材料准备）要求的（一）至（八）</w:t>
            </w:r>
            <w:r>
              <w:rPr>
                <w:rFonts w:hint="eastAsia" w:ascii="Times New Roman" w:eastAsia="仿宋_GB2312"/>
                <w:color w:val="auto"/>
                <w:sz w:val="24"/>
                <w:lang w:eastAsia="zh-CN"/>
              </w:rPr>
              <w:t>所需材料的得</w:t>
            </w:r>
            <w:r>
              <w:rPr>
                <w:rFonts w:hint="eastAsia" w:ascii="Times New Roman" w:eastAsia="仿宋_GB2312"/>
                <w:color w:val="auto"/>
                <w:sz w:val="24"/>
                <w:lang w:val="en-US" w:eastAsia="zh-CN"/>
              </w:rPr>
              <w:t>10分，缺少一项扣2分，上限扣10分。</w:t>
            </w:r>
          </w:p>
        </w:tc>
        <w:tc>
          <w:tcPr>
            <w:tcW w:w="964" w:type="dxa"/>
            <w:noWrap w:val="0"/>
            <w:vAlign w:val="center"/>
          </w:tcPr>
          <w:p w14:paraId="22CEF896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42F6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9349" w:type="dxa"/>
            <w:gridSpan w:val="4"/>
            <w:noWrap w:val="0"/>
            <w:vAlign w:val="center"/>
          </w:tcPr>
          <w:p w14:paraId="4183F402">
            <w:pPr>
              <w:spacing w:line="320" w:lineRule="exact"/>
              <w:jc w:val="center"/>
              <w:rPr>
                <w:rFonts w:hint="eastAsia" w:eastAsia="仿宋_GB2312"/>
                <w:color w:val="auto"/>
                <w:sz w:val="24"/>
                <w:lang w:eastAsia="zh-CN"/>
              </w:rPr>
            </w:pPr>
            <w:r>
              <w:rPr>
                <w:rFonts w:eastAsia="仿宋_GB2312"/>
                <w:color w:val="auto"/>
                <w:sz w:val="24"/>
              </w:rPr>
              <w:t>合计</w:t>
            </w:r>
            <w:r>
              <w:rPr>
                <w:rFonts w:hint="eastAsia" w:eastAsia="仿宋_GB2312"/>
                <w:color w:val="auto"/>
                <w:sz w:val="24"/>
                <w:lang w:eastAsia="zh-CN"/>
              </w:rPr>
              <w:t>：</w:t>
            </w:r>
          </w:p>
        </w:tc>
        <w:tc>
          <w:tcPr>
            <w:tcW w:w="964" w:type="dxa"/>
            <w:noWrap w:val="0"/>
            <w:vAlign w:val="center"/>
          </w:tcPr>
          <w:p w14:paraId="616CBCF7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  <w:tr w14:paraId="008C5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  <w:jc w:val="center"/>
        </w:trPr>
        <w:tc>
          <w:tcPr>
            <w:tcW w:w="3651" w:type="dxa"/>
            <w:gridSpan w:val="3"/>
            <w:noWrap w:val="0"/>
            <w:vAlign w:val="center"/>
          </w:tcPr>
          <w:p w14:paraId="632C2CF4">
            <w:pPr>
              <w:spacing w:line="32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参与评选人员签字</w:t>
            </w:r>
          </w:p>
        </w:tc>
        <w:tc>
          <w:tcPr>
            <w:tcW w:w="6662" w:type="dxa"/>
            <w:gridSpan w:val="2"/>
            <w:noWrap w:val="0"/>
            <w:vAlign w:val="center"/>
          </w:tcPr>
          <w:p w14:paraId="3FC9E92E">
            <w:pPr>
              <w:spacing w:line="320" w:lineRule="exact"/>
              <w:jc w:val="center"/>
              <w:rPr>
                <w:color w:val="auto"/>
                <w:sz w:val="24"/>
              </w:rPr>
            </w:pPr>
          </w:p>
        </w:tc>
      </w:tr>
    </w:tbl>
    <w:p w14:paraId="73D301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50D653"/>
    <w:multiLevelType w:val="singleLevel"/>
    <w:tmpl w:val="1750D6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iM2FmYjM0NDA0ZTk0YmQ3YTVjZTliNzdkZDljYzEifQ=="/>
  </w:docVars>
  <w:rsids>
    <w:rsidRoot w:val="00000000"/>
    <w:rsid w:val="001669D4"/>
    <w:rsid w:val="00DA2323"/>
    <w:rsid w:val="01C42B8B"/>
    <w:rsid w:val="03134540"/>
    <w:rsid w:val="031408A5"/>
    <w:rsid w:val="0567607B"/>
    <w:rsid w:val="06E23AB3"/>
    <w:rsid w:val="08847FE7"/>
    <w:rsid w:val="099C43EE"/>
    <w:rsid w:val="0A8F3F52"/>
    <w:rsid w:val="0B3F7726"/>
    <w:rsid w:val="0B600175"/>
    <w:rsid w:val="0B7A42BB"/>
    <w:rsid w:val="0D837952"/>
    <w:rsid w:val="0EE04D7C"/>
    <w:rsid w:val="0F1F58A5"/>
    <w:rsid w:val="0F5A1EDD"/>
    <w:rsid w:val="127A5680"/>
    <w:rsid w:val="12F66D4A"/>
    <w:rsid w:val="14E05AD6"/>
    <w:rsid w:val="15642712"/>
    <w:rsid w:val="1BD73063"/>
    <w:rsid w:val="1C330BE1"/>
    <w:rsid w:val="1C6E5776"/>
    <w:rsid w:val="1D556936"/>
    <w:rsid w:val="2342795C"/>
    <w:rsid w:val="23F32A04"/>
    <w:rsid w:val="25626093"/>
    <w:rsid w:val="26EF00BD"/>
    <w:rsid w:val="273835BD"/>
    <w:rsid w:val="282E6701"/>
    <w:rsid w:val="28BA1D43"/>
    <w:rsid w:val="28DC615D"/>
    <w:rsid w:val="2A110088"/>
    <w:rsid w:val="2B786611"/>
    <w:rsid w:val="2DB256DE"/>
    <w:rsid w:val="2DD65871"/>
    <w:rsid w:val="2F996B56"/>
    <w:rsid w:val="34E645EB"/>
    <w:rsid w:val="35977693"/>
    <w:rsid w:val="37DA5F5D"/>
    <w:rsid w:val="388C54AA"/>
    <w:rsid w:val="398E6FFF"/>
    <w:rsid w:val="3A802DEC"/>
    <w:rsid w:val="3BC83A00"/>
    <w:rsid w:val="3C101F4E"/>
    <w:rsid w:val="3C1E28BD"/>
    <w:rsid w:val="3C53008C"/>
    <w:rsid w:val="3E0D0342"/>
    <w:rsid w:val="3E88226F"/>
    <w:rsid w:val="3F171845"/>
    <w:rsid w:val="3F485EA2"/>
    <w:rsid w:val="40B26FB9"/>
    <w:rsid w:val="4162149D"/>
    <w:rsid w:val="43A43B24"/>
    <w:rsid w:val="43D81EC1"/>
    <w:rsid w:val="4427252A"/>
    <w:rsid w:val="466A4950"/>
    <w:rsid w:val="47EE15E7"/>
    <w:rsid w:val="487F2935"/>
    <w:rsid w:val="48A979B2"/>
    <w:rsid w:val="49311755"/>
    <w:rsid w:val="4ACF1226"/>
    <w:rsid w:val="4B137364"/>
    <w:rsid w:val="4C575977"/>
    <w:rsid w:val="4D4E5D09"/>
    <w:rsid w:val="4F7F76BE"/>
    <w:rsid w:val="4F8F12D3"/>
    <w:rsid w:val="500B2D00"/>
    <w:rsid w:val="537868FE"/>
    <w:rsid w:val="54B17059"/>
    <w:rsid w:val="56660C90"/>
    <w:rsid w:val="574014E1"/>
    <w:rsid w:val="576D604E"/>
    <w:rsid w:val="57940F3C"/>
    <w:rsid w:val="582E57DE"/>
    <w:rsid w:val="5BBE0D00"/>
    <w:rsid w:val="5CD5091E"/>
    <w:rsid w:val="5FAB3BB8"/>
    <w:rsid w:val="60591866"/>
    <w:rsid w:val="60C767CF"/>
    <w:rsid w:val="6109503A"/>
    <w:rsid w:val="617D3332"/>
    <w:rsid w:val="632C36EC"/>
    <w:rsid w:val="65AB2B63"/>
    <w:rsid w:val="66CF2882"/>
    <w:rsid w:val="69F85C4B"/>
    <w:rsid w:val="69FA7C16"/>
    <w:rsid w:val="6A346BB6"/>
    <w:rsid w:val="6AF74155"/>
    <w:rsid w:val="6B170353"/>
    <w:rsid w:val="6B9E0A74"/>
    <w:rsid w:val="6EBC193D"/>
    <w:rsid w:val="6F327E52"/>
    <w:rsid w:val="70787AE6"/>
    <w:rsid w:val="70E64A50"/>
    <w:rsid w:val="72A20E4A"/>
    <w:rsid w:val="73DB2866"/>
    <w:rsid w:val="749173C8"/>
    <w:rsid w:val="74B03FC2"/>
    <w:rsid w:val="78813937"/>
    <w:rsid w:val="79EE0E19"/>
    <w:rsid w:val="7F31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4"/>
    <w:next w:val="1"/>
    <w:qFormat/>
    <w:uiPriority w:val="0"/>
    <w:rPr>
      <w:rFonts w:ascii="宋体" w:hAnsi="Courier New" w:cs="Courier New"/>
      <w:sz w:val="21"/>
      <w:szCs w:val="21"/>
    </w:rPr>
  </w:style>
  <w:style w:type="paragraph" w:customStyle="1" w:styleId="4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pPr>
      <w:jc w:val="center"/>
    </w:pPr>
    <w:rPr>
      <w:b/>
      <w:bCs/>
    </w:rPr>
  </w:style>
  <w:style w:type="paragraph" w:customStyle="1" w:styleId="8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457</Characters>
  <Lines>0</Lines>
  <Paragraphs>0</Paragraphs>
  <TotalTime>50</TotalTime>
  <ScaleCrop>false</ScaleCrop>
  <LinksUpToDate>false</LinksUpToDate>
  <CharactersWithSpaces>514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2025-02-12T07:45:00Z</dcterms:created>
  <dc:creator>lenovo</dc:creator>
  <cp:lastModifiedBy>咔咔</cp:lastModifiedBy>
  <dcterms:modified xsi:type="dcterms:W3CDTF">2025-08-25T01:37:50Z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eyJoZGlkIjoiZmMwZmJiYTcxYjgyZWMyZjZjYzE0NGZjMTExODA3ZjUiLCJ1c2VySWQiOiIyODE3MTg3NDQifQ==</vt:lpwstr>
  </property>
  <property fmtid="{D5CDD505-2E9C-101B-9397-08002B2CF9AE}" pid="4" name="ICV">
    <vt:lpwstr>BB0B8C7AF4E8454F9124D18671E1713A_13</vt:lpwstr>
  </property>
</Properties>
</file>