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安宁市交通投资有限公司2022年</w:t>
      </w:r>
      <w:r>
        <w:rPr>
          <w:rFonts w:hint="eastAsia" w:ascii="方正小标宋简体" w:hAnsi="微软雅黑" w:eastAsia="方正小标宋简体"/>
          <w:color w:val="170017"/>
          <w:sz w:val="44"/>
          <w:szCs w:val="44"/>
          <w:lang w:val="en-US" w:eastAsia="zh-CN"/>
        </w:rPr>
        <w:t>安全管理体系文件及应急预案编制单位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选聘评分表</w:t>
      </w:r>
    </w:p>
    <w:tbl>
      <w:tblPr>
        <w:tblStyle w:val="5"/>
        <w:tblpPr w:leftFromText="180" w:rightFromText="180" w:vertAnchor="text" w:horzAnchor="page" w:tblpX="744" w:tblpY="1123"/>
        <w:tblOverlap w:val="never"/>
        <w:tblW w:w="10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609"/>
        <w:gridCol w:w="1346"/>
        <w:gridCol w:w="3750"/>
        <w:gridCol w:w="1215"/>
        <w:gridCol w:w="1140"/>
        <w:gridCol w:w="1110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07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评审内容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评审因素</w:t>
            </w:r>
          </w:p>
        </w:tc>
        <w:tc>
          <w:tcPr>
            <w:tcW w:w="375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评审标准</w:t>
            </w:r>
          </w:p>
        </w:tc>
        <w:tc>
          <w:tcPr>
            <w:tcW w:w="4487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评选企业（评分）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07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75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4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资格评审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比选申请文件签字盖章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按比选文件要求，有法定代表人或其委托代理人签字，并加盖单位章。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营业执照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需具备独立法人资格，且项目服务在资质业务许可范围内。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在登记管理部门注册登记的有效时间不少于2年。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服务业绩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承担类似安全标准化建设评价咨询、考评、安全管理体系、应急预案汇编、专家评审事宜评估业绩具有2次以上；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470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未被列入失信名单和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年无受处分情况</w:t>
            </w:r>
          </w:p>
        </w:tc>
        <w:tc>
          <w:tcPr>
            <w:tcW w:w="375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通过“信用中国”网站查询谈判申请人未被列入失信被执行人、重大税收违法案件当事人名单、政府采购严重违法失信行为记录名单，近2年（含2年）内未受到行政处罚或行业处分的承诺书。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</w:trPr>
        <w:tc>
          <w:tcPr>
            <w:tcW w:w="47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9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详细评审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服务方案报价（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以各家公司有效报价（P）的算数平均值（V）为基准价，按各单位报价与基准价之间的偏离度（D）为依据进行评分，将各单位依据偏离度由小到大排序，排名第一的单位得分为50，排名第二的单位得分为35，排名第三的单位得分为25，依次类推。其中，计算公示为D=（P-V）/V*100%。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服务方案（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1、服务方案针对性,符合招选单位服务内容和基本要求，由招采单位根据各公司提交服务方案的针对性作出评分。（总分上限为10分）；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2、服务方案承诺,能够提供专业团队服务质量、文件编制和组织专家评审时效性、工作反馈时间等作出评分（总分上限为5分）；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编制人员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及主要负责人能力评价（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1、服务机构主办负责人主要工作情况，近两年（2020年至今）主要政府部门、国企业务服务业绩材料。(总分上限为10分)；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、参与编制人员持有资格证书，有一定的对政府部门、国企业务编订和组织专家评审服务的经验，由招采单位根据拟派服务团队人员对招采单位所在地的市情、道路交通建设情况熟悉程度、服务经验、专业能力作出评分。(总分上限为10分)。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机构资信评价（5分）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机构成立年限，成立两年以上（包含两年）得基础分2分，不足两年不得分，每超过1年加1分。(总分上限为5分)。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7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机构资质、业绩、荣誉等评价（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37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1、提供公司建设情况，办公场所、取得资质证照材料。在招采单位有固定办公场所得3分，荣获相关资质、荣誉每1项多得1分。（总分上限为5分）；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2、除上述业绩以外，提供公司近两年（2020年至今）为政、企单位方面服务证明材料，最低业绩要求为2项，满2项得3分，不满2项不得分，每多提供1项证明材料则得1分。（总分上限为5分）。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1066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得分: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比选评审委员会各评委分别独立打分并计算各比选申请人得分，并署名确认。按照各评委评审得分计算出的平均值，作为比选申请人的最终得分。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61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打分评委签字：</w:t>
            </w:r>
          </w:p>
        </w:tc>
        <w:tc>
          <w:tcPr>
            <w:tcW w:w="1215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E7FC36-20F9-484C-9637-42D9B8CCC9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C0FC871-7B3A-4FE6-B195-F1403C7FC87B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E603016-B8EA-4D2B-AA0D-79BCA691B90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CD61928-36E8-4FFF-B17A-73F0531C74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464238E7"/>
    <w:rsid w:val="127B2D8F"/>
    <w:rsid w:val="464238E7"/>
    <w:rsid w:val="5FFD5E8C"/>
    <w:rsid w:val="6655142C"/>
    <w:rsid w:val="697D7370"/>
    <w:rsid w:val="6EF67DB6"/>
    <w:rsid w:val="783E03E0"/>
    <w:rsid w:val="7A1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昆明市安宁市党政机关单位</Company>
  <Pages>2</Pages>
  <Words>1068</Words>
  <Characters>1096</Characters>
  <Lines>0</Lines>
  <Paragraphs>0</Paragraphs>
  <TotalTime>4</TotalTime>
  <ScaleCrop>false</ScaleCrop>
  <LinksUpToDate>false</LinksUpToDate>
  <CharactersWithSpaces>1096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2022-05-05T09:28:00Z</dcterms:created>
  <dc:creator>lenovo</dc:creator>
  <cp:lastModifiedBy>孙</cp:lastModifiedBy>
  <cp:lastPrinted>2022-05-05T10:42:00Z</cp:lastPrinted>
  <dcterms:modified xsi:type="dcterms:W3CDTF">2022-05-31T09:35:48Z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CF31C810DAE842978472D32B15841BF7</vt:lpwstr>
  </property>
</Properties>
</file>