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A2" w:rsidRDefault="00CD7BA2" w:rsidP="00CD7BA2">
      <w:pPr>
        <w:spacing w:line="0" w:lineRule="atLeast"/>
        <w:jc w:val="center"/>
        <w:rPr>
          <w:rFonts w:eastAsia="方正仿宋简体" w:hint="eastAsia"/>
          <w:b/>
          <w:sz w:val="36"/>
          <w:szCs w:val="36"/>
        </w:rPr>
      </w:pPr>
      <w:r w:rsidRPr="00CD7BA2">
        <w:rPr>
          <w:rFonts w:eastAsia="方正仿宋简体" w:hint="eastAsia"/>
          <w:b/>
          <w:sz w:val="36"/>
          <w:szCs w:val="36"/>
        </w:rPr>
        <w:t>云南安宁产业园区冶金—先进设备制造及环保产业园（东区）基础设施（一期）电力通道项目交通安全评价</w:t>
      </w:r>
    </w:p>
    <w:p w:rsidR="00CD7BA2" w:rsidRPr="00CD7BA2" w:rsidRDefault="00CD7BA2" w:rsidP="00CD7BA2">
      <w:pPr>
        <w:spacing w:line="0" w:lineRule="atLeast"/>
        <w:jc w:val="center"/>
        <w:rPr>
          <w:rFonts w:eastAsia="方正仿宋简体"/>
          <w:b/>
          <w:sz w:val="36"/>
          <w:szCs w:val="36"/>
        </w:rPr>
      </w:pPr>
      <w:r w:rsidRPr="00CD7BA2">
        <w:rPr>
          <w:rFonts w:eastAsia="方正仿宋简体" w:hint="eastAsia"/>
          <w:b/>
          <w:sz w:val="36"/>
          <w:szCs w:val="36"/>
        </w:rPr>
        <w:t>服务</w:t>
      </w:r>
      <w:r w:rsidRPr="00CD7BA2">
        <w:rPr>
          <w:rFonts w:eastAsia="方正仿宋简体"/>
          <w:b/>
          <w:sz w:val="36"/>
          <w:szCs w:val="36"/>
        </w:rPr>
        <w:t>评分细则</w:t>
      </w:r>
    </w:p>
    <w:p w:rsidR="00CD7BA2" w:rsidRDefault="00CD7BA2" w:rsidP="00CD7BA2">
      <w:pPr>
        <w:pStyle w:val="Default"/>
        <w:rPr>
          <w:rFonts w:ascii="Times New Roman" w:hAnsi="Times New Roman" w:hint="default"/>
        </w:rPr>
      </w:pPr>
      <w:r>
        <w:rPr>
          <w:rFonts w:ascii="Times New Roman" w:hint="default"/>
        </w:rPr>
        <w:t>报价比选单位：</w:t>
      </w:r>
      <w:r>
        <w:rPr>
          <w:rFonts w:ascii="Times New Roman" w:hAnsi="Times New Roman" w:hint="default"/>
        </w:rPr>
        <w:t xml:space="preserve">                                         </w:t>
      </w:r>
      <w:r>
        <w:rPr>
          <w:rFonts w:ascii="Times New Roman" w:hint="default"/>
        </w:rPr>
        <w:t>日期：</w:t>
      </w:r>
      <w:r>
        <w:rPr>
          <w:rFonts w:ascii="Times New Roman" w:hAnsi="Times New Roman" w:hint="default"/>
        </w:rPr>
        <w:t xml:space="preserve"> </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1810"/>
        <w:gridCol w:w="883"/>
        <w:gridCol w:w="5386"/>
        <w:gridCol w:w="1276"/>
      </w:tblGrid>
      <w:tr w:rsidR="00CD7BA2" w:rsidTr="005169B3">
        <w:trPr>
          <w:trHeight w:val="403"/>
          <w:jc w:val="center"/>
        </w:trPr>
        <w:tc>
          <w:tcPr>
            <w:tcW w:w="958" w:type="dxa"/>
            <w:vAlign w:val="center"/>
          </w:tcPr>
          <w:p w:rsidR="00CD7BA2" w:rsidRPr="005E7F89" w:rsidRDefault="00CD7BA2" w:rsidP="005169B3">
            <w:pPr>
              <w:pStyle w:val="a5"/>
              <w:spacing w:line="0" w:lineRule="atLeast"/>
              <w:jc w:val="center"/>
              <w:rPr>
                <w:sz w:val="24"/>
              </w:rPr>
            </w:pPr>
            <w:r w:rsidRPr="005E7F89">
              <w:rPr>
                <w:rFonts w:eastAsia="黑体" w:hAnsi="黑体"/>
                <w:sz w:val="24"/>
              </w:rPr>
              <w:t>序号</w:t>
            </w:r>
          </w:p>
        </w:tc>
        <w:tc>
          <w:tcPr>
            <w:tcW w:w="1810" w:type="dxa"/>
            <w:vAlign w:val="center"/>
          </w:tcPr>
          <w:p w:rsidR="00CD7BA2" w:rsidRPr="005E7F89" w:rsidRDefault="00CD7BA2" w:rsidP="005169B3">
            <w:pPr>
              <w:pStyle w:val="a5"/>
              <w:spacing w:line="0" w:lineRule="atLeast"/>
              <w:jc w:val="center"/>
              <w:rPr>
                <w:sz w:val="24"/>
              </w:rPr>
            </w:pPr>
            <w:r w:rsidRPr="005E7F89">
              <w:rPr>
                <w:rFonts w:eastAsia="黑体" w:hAnsi="黑体"/>
                <w:sz w:val="24"/>
              </w:rPr>
              <w:t>评标内容</w:t>
            </w:r>
          </w:p>
        </w:tc>
        <w:tc>
          <w:tcPr>
            <w:tcW w:w="883" w:type="dxa"/>
            <w:vAlign w:val="center"/>
          </w:tcPr>
          <w:p w:rsidR="00CD7BA2" w:rsidRPr="005E7F89" w:rsidRDefault="00CD7BA2" w:rsidP="005169B3">
            <w:pPr>
              <w:pStyle w:val="a5"/>
              <w:spacing w:line="0" w:lineRule="atLeast"/>
              <w:jc w:val="center"/>
              <w:rPr>
                <w:sz w:val="24"/>
              </w:rPr>
            </w:pPr>
            <w:r w:rsidRPr="005E7F89">
              <w:rPr>
                <w:rFonts w:eastAsia="黑体" w:hAnsi="黑体"/>
                <w:sz w:val="24"/>
              </w:rPr>
              <w:t>分值</w:t>
            </w:r>
          </w:p>
        </w:tc>
        <w:tc>
          <w:tcPr>
            <w:tcW w:w="5386" w:type="dxa"/>
            <w:vAlign w:val="center"/>
          </w:tcPr>
          <w:p w:rsidR="00CD7BA2" w:rsidRPr="005E7F89" w:rsidRDefault="00CD7BA2" w:rsidP="005169B3">
            <w:pPr>
              <w:pStyle w:val="a5"/>
              <w:spacing w:line="0" w:lineRule="atLeast"/>
              <w:jc w:val="center"/>
              <w:rPr>
                <w:sz w:val="24"/>
              </w:rPr>
            </w:pPr>
            <w:r w:rsidRPr="005E7F89">
              <w:rPr>
                <w:rFonts w:eastAsia="黑体" w:hAnsi="黑体"/>
                <w:sz w:val="24"/>
              </w:rPr>
              <w:t>评分标准</w:t>
            </w:r>
          </w:p>
        </w:tc>
        <w:tc>
          <w:tcPr>
            <w:tcW w:w="1276" w:type="dxa"/>
            <w:vAlign w:val="center"/>
          </w:tcPr>
          <w:p w:rsidR="00CD7BA2" w:rsidRPr="005E7F89" w:rsidRDefault="00CD7BA2" w:rsidP="005169B3">
            <w:pPr>
              <w:pStyle w:val="a5"/>
              <w:spacing w:line="0" w:lineRule="atLeast"/>
              <w:jc w:val="center"/>
              <w:rPr>
                <w:sz w:val="24"/>
              </w:rPr>
            </w:pPr>
            <w:r w:rsidRPr="005E7F89">
              <w:rPr>
                <w:rFonts w:eastAsia="黑体" w:hAnsi="黑体"/>
                <w:sz w:val="24"/>
              </w:rPr>
              <w:t>评分</w:t>
            </w:r>
          </w:p>
        </w:tc>
      </w:tr>
      <w:tr w:rsidR="00CD7BA2" w:rsidTr="005169B3">
        <w:trPr>
          <w:trHeight w:val="1385"/>
          <w:jc w:val="center"/>
        </w:trPr>
        <w:tc>
          <w:tcPr>
            <w:tcW w:w="958" w:type="dxa"/>
            <w:vAlign w:val="center"/>
          </w:tcPr>
          <w:p w:rsidR="00CD7BA2" w:rsidRDefault="00CD7BA2" w:rsidP="005169B3">
            <w:pPr>
              <w:spacing w:line="320" w:lineRule="exact"/>
              <w:jc w:val="center"/>
              <w:rPr>
                <w:sz w:val="24"/>
              </w:rPr>
            </w:pPr>
            <w:r>
              <w:rPr>
                <w:rFonts w:eastAsia="仿宋_GB2312"/>
                <w:sz w:val="24"/>
              </w:rPr>
              <w:t>一</w:t>
            </w:r>
          </w:p>
        </w:tc>
        <w:tc>
          <w:tcPr>
            <w:tcW w:w="1810" w:type="dxa"/>
            <w:vAlign w:val="center"/>
          </w:tcPr>
          <w:p w:rsidR="00CD7BA2" w:rsidRDefault="00CD7BA2" w:rsidP="005169B3">
            <w:pPr>
              <w:spacing w:line="320" w:lineRule="exact"/>
              <w:jc w:val="center"/>
              <w:rPr>
                <w:sz w:val="24"/>
              </w:rPr>
            </w:pPr>
            <w:r>
              <w:rPr>
                <w:rFonts w:eastAsia="仿宋_GB2312"/>
                <w:sz w:val="24"/>
              </w:rPr>
              <w:t>报价</w:t>
            </w:r>
          </w:p>
        </w:tc>
        <w:tc>
          <w:tcPr>
            <w:tcW w:w="883" w:type="dxa"/>
            <w:vAlign w:val="center"/>
          </w:tcPr>
          <w:p w:rsidR="00CD7BA2" w:rsidRDefault="00CD7BA2" w:rsidP="005169B3">
            <w:pPr>
              <w:spacing w:line="320" w:lineRule="exact"/>
              <w:jc w:val="center"/>
              <w:rPr>
                <w:sz w:val="24"/>
              </w:rPr>
            </w:pPr>
            <w:r>
              <w:rPr>
                <w:rFonts w:eastAsia="仿宋_GB2312"/>
                <w:sz w:val="24"/>
              </w:rPr>
              <w:t>35</w:t>
            </w:r>
          </w:p>
        </w:tc>
        <w:tc>
          <w:tcPr>
            <w:tcW w:w="5386" w:type="dxa"/>
            <w:vAlign w:val="center"/>
          </w:tcPr>
          <w:p w:rsidR="00CD7BA2" w:rsidRDefault="00CD7BA2" w:rsidP="005169B3">
            <w:pPr>
              <w:spacing w:line="320" w:lineRule="exact"/>
              <w:rPr>
                <w:sz w:val="24"/>
              </w:rPr>
            </w:pPr>
            <w:r>
              <w:rPr>
                <w:rFonts w:eastAsia="仿宋_GB2312"/>
                <w:sz w:val="24"/>
              </w:rPr>
              <w:t>报价平均值为评标基准价，其他投标报价与其相比（差值）每下浮</w:t>
            </w:r>
            <w:r>
              <w:rPr>
                <w:rFonts w:eastAsia="仿宋_GB2312"/>
                <w:sz w:val="24"/>
              </w:rPr>
              <w:t>1%</w:t>
            </w:r>
            <w:r>
              <w:rPr>
                <w:rFonts w:eastAsia="仿宋_GB2312"/>
                <w:sz w:val="24"/>
              </w:rPr>
              <w:t>扣</w:t>
            </w:r>
            <w:r>
              <w:rPr>
                <w:rFonts w:eastAsia="仿宋_GB2312"/>
                <w:sz w:val="24"/>
              </w:rPr>
              <w:t>0.5</w:t>
            </w:r>
            <w:r>
              <w:rPr>
                <w:rFonts w:eastAsia="仿宋_GB2312"/>
                <w:sz w:val="24"/>
              </w:rPr>
              <w:t>分，每上浮</w:t>
            </w:r>
            <w:r>
              <w:rPr>
                <w:rFonts w:eastAsia="仿宋_GB2312"/>
                <w:sz w:val="24"/>
              </w:rPr>
              <w:t>1%</w:t>
            </w:r>
            <w:r>
              <w:rPr>
                <w:rFonts w:eastAsia="仿宋_GB2312"/>
                <w:sz w:val="24"/>
              </w:rPr>
              <w:t>扣</w:t>
            </w:r>
            <w:r>
              <w:rPr>
                <w:rFonts w:eastAsia="仿宋_GB2312"/>
                <w:sz w:val="24"/>
              </w:rPr>
              <w:t>1</w:t>
            </w:r>
            <w:r>
              <w:rPr>
                <w:rFonts w:eastAsia="仿宋_GB2312"/>
                <w:sz w:val="24"/>
              </w:rPr>
              <w:t>分，分数扣完为止。（超过拦标价不参与评标基准价计算）</w:t>
            </w:r>
          </w:p>
        </w:tc>
        <w:tc>
          <w:tcPr>
            <w:tcW w:w="1276" w:type="dxa"/>
            <w:vAlign w:val="center"/>
          </w:tcPr>
          <w:p w:rsidR="00CD7BA2" w:rsidRDefault="00CD7BA2" w:rsidP="005169B3">
            <w:pPr>
              <w:spacing w:line="320" w:lineRule="exact"/>
              <w:jc w:val="center"/>
              <w:rPr>
                <w:sz w:val="24"/>
              </w:rPr>
            </w:pPr>
          </w:p>
        </w:tc>
      </w:tr>
      <w:tr w:rsidR="00CD7BA2" w:rsidTr="005169B3">
        <w:trPr>
          <w:trHeight w:val="1585"/>
          <w:jc w:val="center"/>
        </w:trPr>
        <w:tc>
          <w:tcPr>
            <w:tcW w:w="958" w:type="dxa"/>
            <w:vAlign w:val="center"/>
          </w:tcPr>
          <w:p w:rsidR="00CD7BA2" w:rsidRDefault="00CD7BA2" w:rsidP="005169B3">
            <w:pPr>
              <w:spacing w:line="320" w:lineRule="exact"/>
              <w:jc w:val="center"/>
              <w:rPr>
                <w:sz w:val="24"/>
              </w:rPr>
            </w:pPr>
            <w:r>
              <w:rPr>
                <w:rFonts w:eastAsia="仿宋_GB2312"/>
                <w:sz w:val="24"/>
              </w:rPr>
              <w:t>二</w:t>
            </w:r>
          </w:p>
        </w:tc>
        <w:tc>
          <w:tcPr>
            <w:tcW w:w="1810" w:type="dxa"/>
            <w:vAlign w:val="center"/>
          </w:tcPr>
          <w:p w:rsidR="00CD7BA2" w:rsidRDefault="00CD7BA2" w:rsidP="005169B3">
            <w:pPr>
              <w:spacing w:line="320" w:lineRule="exact"/>
              <w:jc w:val="center"/>
              <w:rPr>
                <w:sz w:val="24"/>
              </w:rPr>
            </w:pPr>
            <w:r>
              <w:rPr>
                <w:rFonts w:eastAsia="仿宋_GB2312"/>
                <w:sz w:val="24"/>
              </w:rPr>
              <w:t>资信情况</w:t>
            </w:r>
          </w:p>
        </w:tc>
        <w:tc>
          <w:tcPr>
            <w:tcW w:w="883" w:type="dxa"/>
            <w:vAlign w:val="center"/>
          </w:tcPr>
          <w:p w:rsidR="00CD7BA2" w:rsidRDefault="00CD7BA2" w:rsidP="005169B3">
            <w:pPr>
              <w:spacing w:line="320" w:lineRule="exact"/>
              <w:jc w:val="center"/>
              <w:rPr>
                <w:sz w:val="24"/>
              </w:rPr>
            </w:pPr>
            <w:r>
              <w:rPr>
                <w:rFonts w:eastAsia="仿宋_GB2312"/>
                <w:sz w:val="24"/>
              </w:rPr>
              <w:t>1</w:t>
            </w:r>
            <w:r>
              <w:rPr>
                <w:sz w:val="24"/>
              </w:rPr>
              <w:t>5</w:t>
            </w:r>
          </w:p>
        </w:tc>
        <w:tc>
          <w:tcPr>
            <w:tcW w:w="5386" w:type="dxa"/>
            <w:vAlign w:val="center"/>
          </w:tcPr>
          <w:p w:rsidR="00CD7BA2" w:rsidRDefault="00CD7BA2" w:rsidP="005169B3">
            <w:pPr>
              <w:spacing w:line="320" w:lineRule="exact"/>
              <w:rPr>
                <w:sz w:val="24"/>
              </w:rPr>
            </w:pPr>
            <w:r>
              <w:rPr>
                <w:rFonts w:eastAsia="仿宋_GB2312"/>
                <w:sz w:val="24"/>
              </w:rPr>
              <w:t>1.</w:t>
            </w:r>
            <w:r>
              <w:rPr>
                <w:rFonts w:eastAsia="仿宋_GB2312"/>
                <w:sz w:val="24"/>
              </w:rPr>
              <w:t>提供合法有效营业执照：按要求提供的</w:t>
            </w:r>
            <w:r>
              <w:rPr>
                <w:rFonts w:eastAsia="仿宋_GB2312"/>
                <w:sz w:val="24"/>
              </w:rPr>
              <w:t>5</w:t>
            </w:r>
            <w:r>
              <w:rPr>
                <w:rFonts w:eastAsia="仿宋_GB2312"/>
                <w:sz w:val="24"/>
              </w:rPr>
              <w:t>分，未按要求提供得</w:t>
            </w:r>
            <w:r>
              <w:rPr>
                <w:rFonts w:eastAsia="仿宋_GB2312"/>
                <w:sz w:val="24"/>
              </w:rPr>
              <w:t>0</w:t>
            </w:r>
            <w:r>
              <w:rPr>
                <w:rFonts w:eastAsia="仿宋_GB2312"/>
                <w:sz w:val="24"/>
              </w:rPr>
              <w:t>分；</w:t>
            </w:r>
          </w:p>
          <w:p w:rsidR="00CD7BA2" w:rsidRDefault="00CD7BA2" w:rsidP="005169B3">
            <w:pPr>
              <w:spacing w:line="320" w:lineRule="exact"/>
              <w:rPr>
                <w:sz w:val="24"/>
              </w:rPr>
            </w:pPr>
            <w:r>
              <w:rPr>
                <w:rFonts w:eastAsia="仿宋_GB2312"/>
                <w:sz w:val="24"/>
              </w:rPr>
              <w:t>2.</w:t>
            </w:r>
            <w:r>
              <w:rPr>
                <w:rFonts w:eastAsia="仿宋_GB2312"/>
                <w:sz w:val="24"/>
              </w:rPr>
              <w:t>提供资质证书情况：按要求提供的</w:t>
            </w:r>
            <w:r>
              <w:rPr>
                <w:rFonts w:eastAsia="仿宋_GB2312"/>
                <w:sz w:val="24"/>
              </w:rPr>
              <w:t>5</w:t>
            </w:r>
            <w:r>
              <w:rPr>
                <w:rFonts w:eastAsia="仿宋_GB2312"/>
                <w:sz w:val="24"/>
              </w:rPr>
              <w:t>分，未按要求提供得</w:t>
            </w:r>
            <w:r>
              <w:rPr>
                <w:rFonts w:eastAsia="仿宋_GB2312"/>
                <w:sz w:val="24"/>
              </w:rPr>
              <w:t>0</w:t>
            </w:r>
            <w:r>
              <w:rPr>
                <w:rFonts w:eastAsia="仿宋_GB2312"/>
                <w:sz w:val="24"/>
              </w:rPr>
              <w:t>分；</w:t>
            </w:r>
            <w:r>
              <w:rPr>
                <w:sz w:val="24"/>
              </w:rPr>
              <w:t xml:space="preserve"> </w:t>
            </w:r>
          </w:p>
          <w:p w:rsidR="00CD7BA2" w:rsidRDefault="00CD7BA2" w:rsidP="005169B3">
            <w:pPr>
              <w:spacing w:line="320" w:lineRule="exact"/>
              <w:rPr>
                <w:sz w:val="24"/>
              </w:rPr>
            </w:pPr>
            <w:r>
              <w:rPr>
                <w:rFonts w:eastAsia="仿宋_GB2312"/>
                <w:sz w:val="24"/>
              </w:rPr>
              <w:t>3.</w:t>
            </w:r>
            <w:r>
              <w:rPr>
                <w:rFonts w:eastAsia="仿宋_GB2312"/>
                <w:sz w:val="24"/>
              </w:rPr>
              <w:t>提供三年内未被相关主管部门和行业协会给予行政处罚或行业处分的证明材料和在经营活动中没有重大违法记录以及目前未被处于责令停业，财产被接管、冻结或破产状态的承诺书：按要求提供的</w:t>
            </w:r>
            <w:r>
              <w:rPr>
                <w:rFonts w:eastAsia="仿宋_GB2312"/>
                <w:sz w:val="24"/>
              </w:rPr>
              <w:t>5</w:t>
            </w:r>
            <w:r>
              <w:rPr>
                <w:rFonts w:eastAsia="仿宋_GB2312"/>
                <w:sz w:val="24"/>
              </w:rPr>
              <w:t>分，未按要求提供得</w:t>
            </w:r>
            <w:r>
              <w:rPr>
                <w:rFonts w:eastAsia="仿宋_GB2312"/>
                <w:sz w:val="24"/>
              </w:rPr>
              <w:t>0</w:t>
            </w:r>
            <w:r>
              <w:rPr>
                <w:rFonts w:eastAsia="仿宋_GB2312"/>
                <w:sz w:val="24"/>
              </w:rPr>
              <w:t>分。</w:t>
            </w:r>
          </w:p>
        </w:tc>
        <w:tc>
          <w:tcPr>
            <w:tcW w:w="1276" w:type="dxa"/>
            <w:vAlign w:val="center"/>
          </w:tcPr>
          <w:p w:rsidR="00CD7BA2" w:rsidRDefault="00CD7BA2" w:rsidP="005169B3">
            <w:pPr>
              <w:spacing w:line="320" w:lineRule="exact"/>
              <w:jc w:val="center"/>
              <w:rPr>
                <w:sz w:val="24"/>
              </w:rPr>
            </w:pPr>
          </w:p>
        </w:tc>
      </w:tr>
      <w:tr w:rsidR="00CD7BA2" w:rsidTr="005169B3">
        <w:trPr>
          <w:trHeight w:val="1070"/>
          <w:jc w:val="center"/>
        </w:trPr>
        <w:tc>
          <w:tcPr>
            <w:tcW w:w="958" w:type="dxa"/>
            <w:vAlign w:val="center"/>
          </w:tcPr>
          <w:p w:rsidR="00CD7BA2" w:rsidRDefault="00CD7BA2" w:rsidP="005169B3">
            <w:pPr>
              <w:spacing w:line="320" w:lineRule="exact"/>
              <w:jc w:val="center"/>
              <w:rPr>
                <w:rFonts w:eastAsia="仿宋_GB2312"/>
                <w:sz w:val="24"/>
              </w:rPr>
            </w:pPr>
            <w:r>
              <w:rPr>
                <w:rFonts w:eastAsia="仿宋_GB2312"/>
                <w:sz w:val="24"/>
              </w:rPr>
              <w:t>三</w:t>
            </w:r>
          </w:p>
        </w:tc>
        <w:tc>
          <w:tcPr>
            <w:tcW w:w="1810" w:type="dxa"/>
            <w:vAlign w:val="center"/>
          </w:tcPr>
          <w:p w:rsidR="00CD7BA2" w:rsidRDefault="00CD7BA2" w:rsidP="005169B3">
            <w:pPr>
              <w:spacing w:line="320" w:lineRule="exact"/>
              <w:jc w:val="center"/>
              <w:rPr>
                <w:rFonts w:eastAsia="仿宋_GB2312"/>
                <w:sz w:val="24"/>
              </w:rPr>
            </w:pPr>
            <w:r>
              <w:rPr>
                <w:rFonts w:eastAsia="仿宋_GB2312"/>
                <w:sz w:val="24"/>
              </w:rPr>
              <w:t>业绩情况</w:t>
            </w:r>
          </w:p>
        </w:tc>
        <w:tc>
          <w:tcPr>
            <w:tcW w:w="883" w:type="dxa"/>
            <w:vAlign w:val="center"/>
          </w:tcPr>
          <w:p w:rsidR="00CD7BA2" w:rsidRDefault="00CD7BA2" w:rsidP="005169B3">
            <w:pPr>
              <w:spacing w:line="320" w:lineRule="exact"/>
              <w:jc w:val="center"/>
              <w:rPr>
                <w:rFonts w:eastAsia="仿宋_GB2312"/>
                <w:sz w:val="24"/>
              </w:rPr>
            </w:pPr>
            <w:r>
              <w:rPr>
                <w:rFonts w:eastAsia="仿宋_GB2312"/>
                <w:sz w:val="24"/>
              </w:rPr>
              <w:t>10</w:t>
            </w:r>
          </w:p>
        </w:tc>
        <w:tc>
          <w:tcPr>
            <w:tcW w:w="5386" w:type="dxa"/>
            <w:vAlign w:val="center"/>
          </w:tcPr>
          <w:p w:rsidR="00CD7BA2" w:rsidRDefault="00CD7BA2" w:rsidP="005169B3">
            <w:pPr>
              <w:spacing w:line="320" w:lineRule="exact"/>
              <w:rPr>
                <w:rFonts w:eastAsia="仿宋_GB2312"/>
                <w:sz w:val="24"/>
              </w:rPr>
            </w:pPr>
            <w:r>
              <w:rPr>
                <w:rFonts w:eastAsia="仿宋_GB2312"/>
                <w:sz w:val="24"/>
              </w:rPr>
              <w:t>按照报价比选文件提供类似业绩证明材料：按照比选文件要求提供</w:t>
            </w:r>
            <w:r>
              <w:rPr>
                <w:rFonts w:eastAsia="仿宋_GB2312" w:hint="eastAsia"/>
                <w:sz w:val="24"/>
              </w:rPr>
              <w:t>1</w:t>
            </w:r>
            <w:r>
              <w:rPr>
                <w:rFonts w:eastAsia="仿宋_GB2312"/>
                <w:sz w:val="24"/>
              </w:rPr>
              <w:t>个类似业绩得</w:t>
            </w:r>
            <w:r>
              <w:rPr>
                <w:rFonts w:eastAsia="仿宋_GB2312" w:hint="eastAsia"/>
                <w:sz w:val="24"/>
              </w:rPr>
              <w:t>4</w:t>
            </w:r>
            <w:r>
              <w:rPr>
                <w:rFonts w:eastAsia="仿宋_GB2312"/>
                <w:sz w:val="24"/>
              </w:rPr>
              <w:t>分，超过</w:t>
            </w:r>
            <w:r>
              <w:rPr>
                <w:rFonts w:eastAsia="仿宋_GB2312"/>
                <w:sz w:val="24"/>
              </w:rPr>
              <w:t>1</w:t>
            </w:r>
            <w:r>
              <w:rPr>
                <w:rFonts w:eastAsia="仿宋_GB2312"/>
                <w:sz w:val="24"/>
              </w:rPr>
              <w:t>个，得</w:t>
            </w:r>
            <w:r>
              <w:rPr>
                <w:rFonts w:eastAsia="仿宋_GB2312"/>
                <w:sz w:val="24"/>
              </w:rPr>
              <w:t>2</w:t>
            </w:r>
            <w:r>
              <w:rPr>
                <w:rFonts w:eastAsia="仿宋_GB2312"/>
                <w:sz w:val="24"/>
              </w:rPr>
              <w:t>分。</w:t>
            </w:r>
          </w:p>
        </w:tc>
        <w:tc>
          <w:tcPr>
            <w:tcW w:w="1276" w:type="dxa"/>
            <w:vAlign w:val="center"/>
          </w:tcPr>
          <w:p w:rsidR="00CD7BA2" w:rsidRDefault="00CD7BA2" w:rsidP="005169B3">
            <w:pPr>
              <w:spacing w:line="320" w:lineRule="exact"/>
              <w:jc w:val="center"/>
              <w:rPr>
                <w:sz w:val="24"/>
              </w:rPr>
            </w:pPr>
          </w:p>
        </w:tc>
      </w:tr>
      <w:tr w:rsidR="00CD7BA2" w:rsidTr="005169B3">
        <w:trPr>
          <w:trHeight w:val="567"/>
          <w:jc w:val="center"/>
        </w:trPr>
        <w:tc>
          <w:tcPr>
            <w:tcW w:w="958" w:type="dxa"/>
            <w:vAlign w:val="center"/>
          </w:tcPr>
          <w:p w:rsidR="00CD7BA2" w:rsidRDefault="00CD7BA2" w:rsidP="005169B3">
            <w:pPr>
              <w:spacing w:line="320" w:lineRule="exact"/>
              <w:jc w:val="center"/>
              <w:rPr>
                <w:sz w:val="24"/>
              </w:rPr>
            </w:pPr>
            <w:r>
              <w:rPr>
                <w:rFonts w:eastAsia="仿宋_GB2312"/>
                <w:sz w:val="24"/>
              </w:rPr>
              <w:t>四</w:t>
            </w:r>
          </w:p>
        </w:tc>
        <w:tc>
          <w:tcPr>
            <w:tcW w:w="1810" w:type="dxa"/>
            <w:vAlign w:val="center"/>
          </w:tcPr>
          <w:p w:rsidR="00CD7BA2" w:rsidRDefault="00CD7BA2" w:rsidP="005169B3">
            <w:pPr>
              <w:spacing w:line="320" w:lineRule="exact"/>
              <w:jc w:val="center"/>
              <w:rPr>
                <w:sz w:val="24"/>
              </w:rPr>
            </w:pPr>
            <w:r>
              <w:rPr>
                <w:rFonts w:eastAsia="仿宋_GB2312"/>
                <w:sz w:val="24"/>
              </w:rPr>
              <w:t>服务承诺</w:t>
            </w:r>
          </w:p>
        </w:tc>
        <w:tc>
          <w:tcPr>
            <w:tcW w:w="883" w:type="dxa"/>
            <w:vAlign w:val="center"/>
          </w:tcPr>
          <w:p w:rsidR="00CD7BA2" w:rsidRDefault="00CD7BA2" w:rsidP="005169B3">
            <w:pPr>
              <w:spacing w:line="320" w:lineRule="exact"/>
              <w:jc w:val="center"/>
              <w:rPr>
                <w:sz w:val="24"/>
              </w:rPr>
            </w:pPr>
            <w:r>
              <w:rPr>
                <w:rFonts w:eastAsia="仿宋_GB2312"/>
                <w:sz w:val="24"/>
              </w:rPr>
              <w:t>10</w:t>
            </w:r>
          </w:p>
        </w:tc>
        <w:tc>
          <w:tcPr>
            <w:tcW w:w="5386" w:type="dxa"/>
            <w:vAlign w:val="center"/>
          </w:tcPr>
          <w:p w:rsidR="00CD7BA2" w:rsidRDefault="00CD7BA2" w:rsidP="005169B3">
            <w:pPr>
              <w:spacing w:line="320" w:lineRule="exact"/>
              <w:rPr>
                <w:sz w:val="24"/>
              </w:rPr>
            </w:pPr>
            <w:r>
              <w:rPr>
                <w:rFonts w:eastAsia="仿宋_GB2312"/>
                <w:sz w:val="24"/>
              </w:rPr>
              <w:t>1.</w:t>
            </w:r>
            <w:r>
              <w:rPr>
                <w:rFonts w:eastAsia="仿宋_GB2312"/>
                <w:sz w:val="24"/>
              </w:rPr>
              <w:t>承诺非常充分并有违约责任表述的，得</w:t>
            </w:r>
            <w:r>
              <w:rPr>
                <w:rFonts w:eastAsia="仿宋_GB2312"/>
                <w:sz w:val="24"/>
              </w:rPr>
              <w:t>8-10</w:t>
            </w:r>
            <w:r>
              <w:rPr>
                <w:rFonts w:eastAsia="仿宋_GB2312"/>
                <w:sz w:val="24"/>
              </w:rPr>
              <w:t>分；</w:t>
            </w:r>
          </w:p>
          <w:p w:rsidR="00CD7BA2" w:rsidRDefault="00CD7BA2" w:rsidP="005169B3">
            <w:pPr>
              <w:spacing w:line="320" w:lineRule="exact"/>
              <w:rPr>
                <w:sz w:val="24"/>
              </w:rPr>
            </w:pPr>
            <w:r>
              <w:rPr>
                <w:rFonts w:eastAsia="仿宋_GB2312"/>
                <w:sz w:val="24"/>
              </w:rPr>
              <w:t>2.</w:t>
            </w:r>
            <w:r>
              <w:rPr>
                <w:rFonts w:eastAsia="仿宋_GB2312"/>
                <w:sz w:val="24"/>
              </w:rPr>
              <w:t>较为充分并有违约责任表述的，得</w:t>
            </w:r>
            <w:r>
              <w:rPr>
                <w:rFonts w:eastAsia="仿宋_GB2312"/>
                <w:sz w:val="24"/>
              </w:rPr>
              <w:t>4-7</w:t>
            </w:r>
            <w:r>
              <w:rPr>
                <w:rFonts w:eastAsia="仿宋_GB2312"/>
                <w:sz w:val="24"/>
              </w:rPr>
              <w:t>分；</w:t>
            </w:r>
          </w:p>
          <w:p w:rsidR="00CD7BA2" w:rsidRDefault="00CD7BA2" w:rsidP="005169B3">
            <w:pPr>
              <w:spacing w:line="320" w:lineRule="exact"/>
              <w:rPr>
                <w:sz w:val="24"/>
              </w:rPr>
            </w:pPr>
            <w:r>
              <w:rPr>
                <w:rFonts w:eastAsia="仿宋_GB2312"/>
                <w:sz w:val="24"/>
              </w:rPr>
              <w:t>3.</w:t>
            </w:r>
            <w:r>
              <w:rPr>
                <w:rFonts w:eastAsia="仿宋_GB2312"/>
                <w:sz w:val="24"/>
              </w:rPr>
              <w:t>基本充分但无违约责任表述的，得</w:t>
            </w:r>
            <w:r>
              <w:rPr>
                <w:rFonts w:eastAsia="仿宋_GB2312"/>
                <w:sz w:val="24"/>
              </w:rPr>
              <w:t>0-3</w:t>
            </w:r>
            <w:r>
              <w:rPr>
                <w:rFonts w:eastAsia="仿宋_GB2312"/>
                <w:sz w:val="24"/>
              </w:rPr>
              <w:t>分。</w:t>
            </w:r>
          </w:p>
        </w:tc>
        <w:tc>
          <w:tcPr>
            <w:tcW w:w="1276" w:type="dxa"/>
            <w:vAlign w:val="center"/>
          </w:tcPr>
          <w:p w:rsidR="00CD7BA2" w:rsidRDefault="00CD7BA2" w:rsidP="005169B3">
            <w:pPr>
              <w:spacing w:line="320" w:lineRule="exact"/>
              <w:jc w:val="center"/>
              <w:rPr>
                <w:sz w:val="24"/>
              </w:rPr>
            </w:pPr>
          </w:p>
        </w:tc>
      </w:tr>
      <w:tr w:rsidR="00CD7BA2" w:rsidTr="005169B3">
        <w:trPr>
          <w:trHeight w:val="567"/>
          <w:jc w:val="center"/>
        </w:trPr>
        <w:tc>
          <w:tcPr>
            <w:tcW w:w="958" w:type="dxa"/>
            <w:vAlign w:val="center"/>
          </w:tcPr>
          <w:p w:rsidR="00CD7BA2" w:rsidRDefault="00CD7BA2" w:rsidP="005169B3">
            <w:pPr>
              <w:spacing w:line="320" w:lineRule="exact"/>
              <w:jc w:val="center"/>
              <w:rPr>
                <w:sz w:val="24"/>
              </w:rPr>
            </w:pPr>
            <w:r>
              <w:rPr>
                <w:rFonts w:eastAsia="仿宋_GB2312"/>
                <w:sz w:val="24"/>
              </w:rPr>
              <w:t>五</w:t>
            </w:r>
          </w:p>
        </w:tc>
        <w:tc>
          <w:tcPr>
            <w:tcW w:w="1810" w:type="dxa"/>
            <w:vAlign w:val="center"/>
          </w:tcPr>
          <w:p w:rsidR="00CD7BA2" w:rsidRDefault="00CD7BA2" w:rsidP="005169B3">
            <w:pPr>
              <w:spacing w:line="320" w:lineRule="exact"/>
              <w:jc w:val="center"/>
              <w:rPr>
                <w:sz w:val="24"/>
              </w:rPr>
            </w:pPr>
            <w:r>
              <w:rPr>
                <w:rFonts w:eastAsia="仿宋_GB2312"/>
                <w:sz w:val="24"/>
              </w:rPr>
              <w:t>服务方案</w:t>
            </w:r>
          </w:p>
        </w:tc>
        <w:tc>
          <w:tcPr>
            <w:tcW w:w="883" w:type="dxa"/>
            <w:vAlign w:val="center"/>
          </w:tcPr>
          <w:p w:rsidR="00CD7BA2" w:rsidRDefault="00CD7BA2" w:rsidP="005169B3">
            <w:pPr>
              <w:spacing w:line="320" w:lineRule="exact"/>
              <w:jc w:val="center"/>
              <w:rPr>
                <w:sz w:val="24"/>
              </w:rPr>
            </w:pPr>
            <w:r>
              <w:rPr>
                <w:sz w:val="24"/>
              </w:rPr>
              <w:t>20</w:t>
            </w:r>
          </w:p>
        </w:tc>
        <w:tc>
          <w:tcPr>
            <w:tcW w:w="5386" w:type="dxa"/>
            <w:vAlign w:val="center"/>
          </w:tcPr>
          <w:p w:rsidR="00CD7BA2" w:rsidRDefault="00CD7BA2" w:rsidP="005169B3">
            <w:pPr>
              <w:spacing w:line="320" w:lineRule="exact"/>
              <w:rPr>
                <w:color w:val="000000"/>
                <w:sz w:val="24"/>
              </w:rPr>
            </w:pPr>
            <w:r>
              <w:rPr>
                <w:rFonts w:eastAsia="仿宋_GB2312"/>
                <w:color w:val="000000"/>
                <w:sz w:val="24"/>
              </w:rPr>
              <w:t>1.</w:t>
            </w:r>
            <w:r>
              <w:rPr>
                <w:rFonts w:eastAsia="仿宋_GB2312"/>
                <w:color w:val="000000"/>
                <w:sz w:val="24"/>
              </w:rPr>
              <w:t>具有非常充分的工作部署和安排的，得</w:t>
            </w:r>
            <w:r>
              <w:rPr>
                <w:rFonts w:eastAsia="仿宋_GB2312"/>
                <w:color w:val="000000"/>
                <w:sz w:val="24"/>
              </w:rPr>
              <w:t>12-20</w:t>
            </w:r>
            <w:r>
              <w:rPr>
                <w:rFonts w:eastAsia="仿宋_GB2312"/>
                <w:color w:val="000000"/>
                <w:sz w:val="24"/>
              </w:rPr>
              <w:t>分；</w:t>
            </w:r>
          </w:p>
          <w:p w:rsidR="00CD7BA2" w:rsidRDefault="00CD7BA2" w:rsidP="005169B3">
            <w:pPr>
              <w:spacing w:line="320" w:lineRule="exact"/>
              <w:rPr>
                <w:sz w:val="24"/>
              </w:rPr>
            </w:pPr>
            <w:r>
              <w:rPr>
                <w:rFonts w:eastAsia="仿宋_GB2312"/>
                <w:sz w:val="24"/>
              </w:rPr>
              <w:t>2.</w:t>
            </w:r>
            <w:r>
              <w:rPr>
                <w:rFonts w:eastAsia="仿宋_GB2312"/>
                <w:sz w:val="24"/>
              </w:rPr>
              <w:t>较为充分的工作部署和安排的，得</w:t>
            </w:r>
            <w:r>
              <w:rPr>
                <w:rFonts w:eastAsia="仿宋_GB2312"/>
                <w:sz w:val="24"/>
              </w:rPr>
              <w:t>6-11</w:t>
            </w:r>
            <w:r>
              <w:rPr>
                <w:rFonts w:eastAsia="仿宋_GB2312"/>
                <w:sz w:val="24"/>
              </w:rPr>
              <w:t>分；</w:t>
            </w:r>
          </w:p>
          <w:p w:rsidR="00CD7BA2" w:rsidRDefault="00CD7BA2" w:rsidP="005169B3">
            <w:pPr>
              <w:pStyle w:val="Default"/>
              <w:autoSpaceDE/>
              <w:autoSpaceDN/>
              <w:adjustRightInd/>
              <w:spacing w:line="320" w:lineRule="exact"/>
              <w:jc w:val="both"/>
              <w:rPr>
                <w:rFonts w:ascii="Times New Roman" w:eastAsia="仿宋_GB2312" w:hAnsi="Times New Roman" w:hint="default"/>
                <w:kern w:val="2"/>
                <w:szCs w:val="24"/>
              </w:rPr>
            </w:pPr>
            <w:r>
              <w:rPr>
                <w:rFonts w:ascii="Times New Roman" w:eastAsia="仿宋_GB2312" w:hAnsi="Times New Roman" w:hint="default"/>
                <w:kern w:val="2"/>
                <w:szCs w:val="24"/>
              </w:rPr>
              <w:t>3.</w:t>
            </w:r>
            <w:r>
              <w:rPr>
                <w:rFonts w:ascii="Times New Roman" w:eastAsia="仿宋_GB2312" w:hAnsi="Times New Roman" w:hint="default"/>
                <w:kern w:val="2"/>
                <w:szCs w:val="24"/>
              </w:rPr>
              <w:t>基本充分的工作部署和安排的，得</w:t>
            </w:r>
            <w:r>
              <w:rPr>
                <w:rFonts w:ascii="Times New Roman" w:eastAsia="仿宋_GB2312" w:hAnsi="Times New Roman" w:hint="default"/>
                <w:kern w:val="2"/>
                <w:szCs w:val="24"/>
              </w:rPr>
              <w:t>0-5</w:t>
            </w:r>
            <w:r>
              <w:rPr>
                <w:rFonts w:ascii="Times New Roman" w:eastAsia="仿宋_GB2312" w:hAnsi="Times New Roman" w:hint="default"/>
                <w:kern w:val="2"/>
                <w:szCs w:val="24"/>
              </w:rPr>
              <w:t>分。</w:t>
            </w:r>
          </w:p>
        </w:tc>
        <w:tc>
          <w:tcPr>
            <w:tcW w:w="1276" w:type="dxa"/>
            <w:vAlign w:val="center"/>
          </w:tcPr>
          <w:p w:rsidR="00CD7BA2" w:rsidRDefault="00CD7BA2" w:rsidP="005169B3">
            <w:pPr>
              <w:spacing w:line="320" w:lineRule="exact"/>
              <w:jc w:val="center"/>
              <w:rPr>
                <w:sz w:val="24"/>
              </w:rPr>
            </w:pPr>
          </w:p>
        </w:tc>
      </w:tr>
      <w:tr w:rsidR="00CD7BA2" w:rsidTr="005169B3">
        <w:trPr>
          <w:trHeight w:val="567"/>
          <w:jc w:val="center"/>
        </w:trPr>
        <w:tc>
          <w:tcPr>
            <w:tcW w:w="958" w:type="dxa"/>
            <w:vAlign w:val="center"/>
          </w:tcPr>
          <w:p w:rsidR="00CD7BA2" w:rsidRDefault="00CD7BA2" w:rsidP="005169B3">
            <w:pPr>
              <w:spacing w:line="320" w:lineRule="exact"/>
              <w:jc w:val="center"/>
              <w:rPr>
                <w:sz w:val="24"/>
              </w:rPr>
            </w:pPr>
            <w:r>
              <w:rPr>
                <w:sz w:val="24"/>
              </w:rPr>
              <w:t>六</w:t>
            </w:r>
          </w:p>
        </w:tc>
        <w:tc>
          <w:tcPr>
            <w:tcW w:w="1810" w:type="dxa"/>
            <w:vAlign w:val="center"/>
          </w:tcPr>
          <w:p w:rsidR="00CD7BA2" w:rsidRDefault="00CD7BA2" w:rsidP="005169B3">
            <w:pPr>
              <w:spacing w:line="320" w:lineRule="exact"/>
              <w:jc w:val="center"/>
              <w:rPr>
                <w:sz w:val="24"/>
              </w:rPr>
            </w:pPr>
            <w:r>
              <w:rPr>
                <w:rFonts w:eastAsia="仿宋_GB2312"/>
                <w:sz w:val="24"/>
              </w:rPr>
              <w:t>服务团队及项目人员配备</w:t>
            </w:r>
          </w:p>
        </w:tc>
        <w:tc>
          <w:tcPr>
            <w:tcW w:w="883" w:type="dxa"/>
            <w:vAlign w:val="center"/>
          </w:tcPr>
          <w:p w:rsidR="00CD7BA2" w:rsidRDefault="00CD7BA2" w:rsidP="005169B3">
            <w:pPr>
              <w:spacing w:line="320" w:lineRule="exact"/>
              <w:jc w:val="center"/>
              <w:rPr>
                <w:sz w:val="24"/>
              </w:rPr>
            </w:pPr>
            <w:r>
              <w:rPr>
                <w:sz w:val="24"/>
              </w:rPr>
              <w:t>10</w:t>
            </w:r>
          </w:p>
        </w:tc>
        <w:tc>
          <w:tcPr>
            <w:tcW w:w="5386" w:type="dxa"/>
            <w:vAlign w:val="center"/>
          </w:tcPr>
          <w:p w:rsidR="00CD7BA2" w:rsidRDefault="00CD7BA2" w:rsidP="005169B3">
            <w:pPr>
              <w:spacing w:line="320" w:lineRule="exact"/>
              <w:rPr>
                <w:sz w:val="24"/>
              </w:rPr>
            </w:pPr>
            <w:r>
              <w:rPr>
                <w:rFonts w:eastAsia="仿宋_GB2312"/>
                <w:sz w:val="24"/>
              </w:rPr>
              <w:t>拟派驻项目负责人及人员</w:t>
            </w:r>
            <w:r>
              <w:rPr>
                <w:rFonts w:eastAsia="仿宋_GB2312"/>
                <w:color w:val="000000"/>
                <w:sz w:val="24"/>
              </w:rPr>
              <w:t>的专业技术职称、经历、已承办的项目经验及个人获得的荣誉业绩等</w:t>
            </w:r>
            <w:r>
              <w:rPr>
                <w:rFonts w:eastAsia="仿宋_GB2312"/>
                <w:sz w:val="24"/>
              </w:rPr>
              <w:t>进行综合评审，按</w:t>
            </w:r>
            <w:r>
              <w:rPr>
                <w:rFonts w:eastAsia="仿宋_GB2312"/>
                <w:sz w:val="24"/>
              </w:rPr>
              <w:t>0-</w:t>
            </w:r>
            <w:r>
              <w:rPr>
                <w:sz w:val="24"/>
              </w:rPr>
              <w:t>10</w:t>
            </w:r>
            <w:r>
              <w:rPr>
                <w:rFonts w:eastAsia="仿宋_GB2312"/>
                <w:sz w:val="24"/>
              </w:rPr>
              <w:t>分打分。</w:t>
            </w:r>
          </w:p>
        </w:tc>
        <w:tc>
          <w:tcPr>
            <w:tcW w:w="1276" w:type="dxa"/>
            <w:vAlign w:val="center"/>
          </w:tcPr>
          <w:p w:rsidR="00CD7BA2" w:rsidRDefault="00CD7BA2" w:rsidP="005169B3">
            <w:pPr>
              <w:spacing w:line="320" w:lineRule="exact"/>
              <w:jc w:val="center"/>
              <w:rPr>
                <w:sz w:val="24"/>
              </w:rPr>
            </w:pPr>
          </w:p>
        </w:tc>
      </w:tr>
      <w:tr w:rsidR="00CD7BA2" w:rsidTr="005169B3">
        <w:trPr>
          <w:trHeight w:val="567"/>
          <w:jc w:val="center"/>
        </w:trPr>
        <w:tc>
          <w:tcPr>
            <w:tcW w:w="9037" w:type="dxa"/>
            <w:gridSpan w:val="4"/>
            <w:vAlign w:val="center"/>
          </w:tcPr>
          <w:p w:rsidR="00CD7BA2" w:rsidRDefault="00CD7BA2" w:rsidP="005169B3">
            <w:pPr>
              <w:spacing w:line="320" w:lineRule="exact"/>
              <w:jc w:val="center"/>
              <w:rPr>
                <w:rFonts w:eastAsia="仿宋_GB2312"/>
                <w:sz w:val="24"/>
              </w:rPr>
            </w:pPr>
            <w:r>
              <w:rPr>
                <w:rFonts w:eastAsia="仿宋_GB2312"/>
                <w:sz w:val="24"/>
              </w:rPr>
              <w:t>合计</w:t>
            </w:r>
          </w:p>
        </w:tc>
        <w:tc>
          <w:tcPr>
            <w:tcW w:w="1276" w:type="dxa"/>
            <w:vAlign w:val="center"/>
          </w:tcPr>
          <w:p w:rsidR="00CD7BA2" w:rsidRDefault="00CD7BA2" w:rsidP="005169B3">
            <w:pPr>
              <w:spacing w:line="320" w:lineRule="exact"/>
              <w:jc w:val="center"/>
              <w:rPr>
                <w:sz w:val="24"/>
              </w:rPr>
            </w:pPr>
          </w:p>
        </w:tc>
      </w:tr>
      <w:tr w:rsidR="00CD7BA2" w:rsidTr="005169B3">
        <w:trPr>
          <w:trHeight w:val="1628"/>
          <w:jc w:val="center"/>
        </w:trPr>
        <w:tc>
          <w:tcPr>
            <w:tcW w:w="3651" w:type="dxa"/>
            <w:gridSpan w:val="3"/>
            <w:vAlign w:val="center"/>
          </w:tcPr>
          <w:p w:rsidR="00CD7BA2" w:rsidRDefault="00CD7BA2" w:rsidP="005169B3">
            <w:pPr>
              <w:spacing w:line="320" w:lineRule="exact"/>
              <w:jc w:val="center"/>
              <w:rPr>
                <w:sz w:val="24"/>
              </w:rPr>
            </w:pPr>
            <w:r>
              <w:rPr>
                <w:sz w:val="24"/>
              </w:rPr>
              <w:t>参与评选人员签字</w:t>
            </w:r>
          </w:p>
        </w:tc>
        <w:tc>
          <w:tcPr>
            <w:tcW w:w="6662" w:type="dxa"/>
            <w:gridSpan w:val="2"/>
            <w:vAlign w:val="center"/>
          </w:tcPr>
          <w:p w:rsidR="00CD7BA2" w:rsidRDefault="00CD7BA2" w:rsidP="005169B3">
            <w:pPr>
              <w:spacing w:line="320" w:lineRule="exact"/>
              <w:jc w:val="center"/>
              <w:rPr>
                <w:sz w:val="24"/>
              </w:rPr>
            </w:pPr>
          </w:p>
        </w:tc>
      </w:tr>
    </w:tbl>
    <w:p w:rsidR="00885A2A" w:rsidRPr="00C73C78" w:rsidRDefault="00885A2A" w:rsidP="00885A2A">
      <w:pPr>
        <w:shd w:val="clear" w:color="auto" w:fill="FFFFFF"/>
        <w:spacing w:line="582" w:lineRule="exact"/>
        <w:ind w:right="640" w:firstLineChars="1600" w:firstLine="5120"/>
        <w:rPr>
          <w:rFonts w:eastAsia="仿宋_GB2312"/>
          <w:color w:val="000000" w:themeColor="text1"/>
          <w:kern w:val="0"/>
          <w:sz w:val="32"/>
          <w:szCs w:val="32"/>
        </w:rPr>
      </w:pPr>
    </w:p>
    <w:p w:rsidR="005B1080" w:rsidRDefault="005B1080"/>
    <w:sectPr w:rsidR="005B1080" w:rsidSect="00224E9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99" w:rsidRDefault="00A53C99" w:rsidP="00885A2A">
      <w:r>
        <w:separator/>
      </w:r>
    </w:p>
  </w:endnote>
  <w:endnote w:type="continuationSeparator" w:id="1">
    <w:p w:rsidR="00A53C99" w:rsidRDefault="00A53C99" w:rsidP="00885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99" w:rsidRDefault="00A53C99" w:rsidP="00885A2A">
      <w:r>
        <w:separator/>
      </w:r>
    </w:p>
  </w:footnote>
  <w:footnote w:type="continuationSeparator" w:id="1">
    <w:p w:rsidR="00A53C99" w:rsidRDefault="00A53C99" w:rsidP="00885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A2A"/>
    <w:rsid w:val="005B1080"/>
    <w:rsid w:val="00600819"/>
    <w:rsid w:val="00885A2A"/>
    <w:rsid w:val="00A53C99"/>
    <w:rsid w:val="00CD7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A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5A2A"/>
    <w:rPr>
      <w:sz w:val="18"/>
      <w:szCs w:val="18"/>
    </w:rPr>
  </w:style>
  <w:style w:type="paragraph" w:styleId="a4">
    <w:name w:val="footer"/>
    <w:basedOn w:val="a"/>
    <w:link w:val="Char0"/>
    <w:uiPriority w:val="99"/>
    <w:semiHidden/>
    <w:unhideWhenUsed/>
    <w:rsid w:val="00885A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5A2A"/>
    <w:rPr>
      <w:sz w:val="18"/>
      <w:szCs w:val="18"/>
    </w:rPr>
  </w:style>
  <w:style w:type="character" w:customStyle="1" w:styleId="Char1">
    <w:name w:val="正文文本 Char1"/>
    <w:link w:val="a5"/>
    <w:rsid w:val="00885A2A"/>
    <w:rPr>
      <w:szCs w:val="24"/>
    </w:rPr>
  </w:style>
  <w:style w:type="paragraph" w:styleId="a5">
    <w:name w:val="Body Text"/>
    <w:basedOn w:val="a"/>
    <w:link w:val="Char1"/>
    <w:rsid w:val="00885A2A"/>
    <w:pPr>
      <w:spacing w:after="120"/>
    </w:pPr>
    <w:rPr>
      <w:rFonts w:asciiTheme="minorHAnsi" w:eastAsiaTheme="minorEastAsia" w:hAnsiTheme="minorHAnsi" w:cstheme="minorBidi"/>
    </w:rPr>
  </w:style>
  <w:style w:type="character" w:customStyle="1" w:styleId="Char2">
    <w:name w:val="正文文本 Char"/>
    <w:basedOn w:val="a0"/>
    <w:link w:val="a5"/>
    <w:uiPriority w:val="99"/>
    <w:semiHidden/>
    <w:rsid w:val="00885A2A"/>
  </w:style>
  <w:style w:type="paragraph" w:customStyle="1" w:styleId="Default">
    <w:name w:val="Default"/>
    <w:unhideWhenUsed/>
    <w:qFormat/>
    <w:rsid w:val="00885A2A"/>
    <w:pPr>
      <w:widowControl w:val="0"/>
      <w:autoSpaceDE w:val="0"/>
      <w:autoSpaceDN w:val="0"/>
      <w:adjustRightInd w:val="0"/>
    </w:pPr>
    <w:rPr>
      <w:rFonts w:ascii="宋体" w:eastAsia="宋体" w:hAnsi="宋体" w:cs="Times New Roman" w:hint="eastAsia"/>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2024-04-12T07:01:00Z</dcterms:created>
  <dcterms:modified xsi:type="dcterms:W3CDTF">2024-04-12T08:07:00Z</dcterms:modified>
</cp:coreProperties>
</file>